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C4778" w14:textId="77777777" w:rsidR="000719BB" w:rsidRDefault="000719BB" w:rsidP="006C2343">
      <w:pPr>
        <w:pStyle w:val="Titul2"/>
      </w:pPr>
    </w:p>
    <w:p w14:paraId="22DEC500" w14:textId="77777777" w:rsidR="00826B7B" w:rsidRDefault="00826B7B" w:rsidP="006C2343">
      <w:pPr>
        <w:pStyle w:val="Titul2"/>
      </w:pPr>
    </w:p>
    <w:p w14:paraId="573854E2" w14:textId="77777777" w:rsidR="003254A3" w:rsidRPr="000719BB" w:rsidRDefault="003254A3" w:rsidP="006C2343">
      <w:pPr>
        <w:pStyle w:val="Titul2"/>
      </w:pPr>
    </w:p>
    <w:p w14:paraId="271D51AC" w14:textId="77777777" w:rsidR="00AD0C7B" w:rsidRDefault="00AD0C7B" w:rsidP="006C2343">
      <w:pPr>
        <w:pStyle w:val="Titul1"/>
      </w:pPr>
      <w:r>
        <w:t>Technická specifikace</w:t>
      </w:r>
    </w:p>
    <w:p w14:paraId="2AD2F8B8" w14:textId="77777777" w:rsidR="003254A3" w:rsidRDefault="003254A3" w:rsidP="00AD0C7B">
      <w:pPr>
        <w:pStyle w:val="Titul2"/>
      </w:pPr>
    </w:p>
    <w:p w14:paraId="7A9C7E63" w14:textId="77777777" w:rsidR="00AD0C7B" w:rsidRDefault="0069470F" w:rsidP="006C2343">
      <w:pPr>
        <w:pStyle w:val="Titul1"/>
      </w:pPr>
      <w:r>
        <w:t xml:space="preserve">Zvláštní </w:t>
      </w:r>
      <w:r w:rsidR="00AD0C7B">
        <w:t>technické podmínky</w:t>
      </w:r>
    </w:p>
    <w:p w14:paraId="60A98A1C" w14:textId="77777777" w:rsidR="00AD0C7B" w:rsidRDefault="00AD0C7B" w:rsidP="00EB46E5">
      <w:pPr>
        <w:pStyle w:val="Titul2"/>
      </w:pPr>
    </w:p>
    <w:p w14:paraId="63242E9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9ECCBAD" w14:textId="77777777" w:rsidR="00D30E0B" w:rsidRDefault="00D30E0B" w:rsidP="00D30E0B">
      <w:pPr>
        <w:pStyle w:val="Tituldatum"/>
      </w:pPr>
    </w:p>
    <w:sdt>
      <w:sdtPr>
        <w:rPr>
          <w:rStyle w:val="Nzevakce"/>
        </w:rPr>
        <w:alias w:val="Název akce - VYplnit pole - přenese se do zápatí"/>
        <w:tag w:val="Název akce"/>
        <w:id w:val="1889687308"/>
        <w:placeholder>
          <w:docPart w:val="8524AD1714344A419AC450E1EEC22F2F"/>
        </w:placeholder>
        <w:text w:multiLine="1"/>
      </w:sdtPr>
      <w:sdtEndPr>
        <w:rPr>
          <w:rStyle w:val="Nzevakce"/>
        </w:rPr>
      </w:sdtEndPr>
      <w:sdtContent>
        <w:p w14:paraId="5C4E57FB" w14:textId="3AC83EE1" w:rsidR="00D30E0B" w:rsidRDefault="00D30E0B" w:rsidP="00D30E0B">
          <w:pPr>
            <w:pStyle w:val="Tituldatum"/>
          </w:pPr>
          <w:r w:rsidRPr="00D30E0B">
            <w:rPr>
              <w:rStyle w:val="Nzevakce"/>
            </w:rPr>
            <w:t>Rekonstrukce ŽST Praha-Smíchov</w:t>
          </w:r>
          <w:r>
            <w:rPr>
              <w:rStyle w:val="Nzevakce"/>
            </w:rPr>
            <w:br/>
          </w:r>
          <w:r w:rsidRPr="00D30E0B">
            <w:rPr>
              <w:rStyle w:val="Nzevakce"/>
            </w:rPr>
            <w:t>I. etapa – snesení části kolejiště ŽST Praha-Smíchov, obvod společného</w:t>
          </w:r>
          <w:r>
            <w:rPr>
              <w:rStyle w:val="Nzevakce"/>
            </w:rPr>
            <w:t xml:space="preserve"> </w:t>
          </w:r>
          <w:r w:rsidRPr="00D30E0B">
            <w:rPr>
              <w:rStyle w:val="Nzevakce"/>
            </w:rPr>
            <w:t>nádraží</w:t>
          </w:r>
        </w:p>
      </w:sdtContent>
    </w:sdt>
    <w:p w14:paraId="44921180" w14:textId="77777777" w:rsidR="00D30E0B" w:rsidRDefault="00D30E0B" w:rsidP="00D30E0B">
      <w:pPr>
        <w:pStyle w:val="Tituldatum"/>
      </w:pPr>
    </w:p>
    <w:p w14:paraId="5E4AAEF8" w14:textId="77777777" w:rsidR="003B111D" w:rsidRDefault="003B111D" w:rsidP="006C2343">
      <w:pPr>
        <w:pStyle w:val="Tituldatum"/>
      </w:pPr>
    </w:p>
    <w:p w14:paraId="722742EC" w14:textId="77777777" w:rsidR="007107DA" w:rsidRDefault="007107DA" w:rsidP="006C2343">
      <w:pPr>
        <w:pStyle w:val="Tituldatum"/>
      </w:pPr>
    </w:p>
    <w:p w14:paraId="673F47FA" w14:textId="77777777" w:rsidR="007107DA" w:rsidRDefault="007107DA" w:rsidP="006C2343">
      <w:pPr>
        <w:pStyle w:val="Tituldatum"/>
      </w:pPr>
    </w:p>
    <w:p w14:paraId="01B91F8F" w14:textId="77777777" w:rsidR="007107DA" w:rsidRDefault="007107DA" w:rsidP="006C2343">
      <w:pPr>
        <w:pStyle w:val="Tituldatum"/>
      </w:pPr>
    </w:p>
    <w:p w14:paraId="35FC6D58" w14:textId="1F003916" w:rsidR="00826B7B" w:rsidRPr="006C2343" w:rsidRDefault="006C2343" w:rsidP="006C2343">
      <w:pPr>
        <w:pStyle w:val="Tituldatum"/>
      </w:pPr>
      <w:r w:rsidRPr="006C2343">
        <w:t xml:space="preserve">Datum vydání: </w:t>
      </w:r>
      <w:r w:rsidRPr="006C2343">
        <w:tab/>
      </w:r>
      <w:r w:rsidR="00991E83">
        <w:t>20</w:t>
      </w:r>
      <w:bookmarkStart w:id="0" w:name="_GoBack"/>
      <w:bookmarkEnd w:id="0"/>
      <w:r w:rsidRPr="008E3DD0">
        <w:t xml:space="preserve">. </w:t>
      </w:r>
      <w:r w:rsidR="003C1427" w:rsidRPr="008E3DD0">
        <w:t>1</w:t>
      </w:r>
      <w:r w:rsidR="00C84009">
        <w:t>2</w:t>
      </w:r>
      <w:r w:rsidRPr="008E3DD0">
        <w:t>. 20</w:t>
      </w:r>
      <w:r w:rsidR="007D3FA6" w:rsidRPr="008E3DD0">
        <w:t>2</w:t>
      </w:r>
      <w:r w:rsidR="002D75AA" w:rsidRPr="008E3DD0">
        <w:t>2</w:t>
      </w:r>
      <w:r w:rsidR="0076790E">
        <w:t xml:space="preserve"> </w:t>
      </w:r>
    </w:p>
    <w:p w14:paraId="2FFB8BE2" w14:textId="77777777" w:rsidR="0069470F" w:rsidRDefault="00826B7B">
      <w:r>
        <w:br w:type="page"/>
      </w:r>
    </w:p>
    <w:p w14:paraId="60322F72" w14:textId="77777777" w:rsidR="00BD7E91" w:rsidRDefault="00BD7E91" w:rsidP="00B101FD">
      <w:pPr>
        <w:pStyle w:val="Nadpisbezsl1-1"/>
      </w:pPr>
      <w:r>
        <w:lastRenderedPageBreak/>
        <w:t>Obsah</w:t>
      </w:r>
      <w:r w:rsidR="00887F36">
        <w:t xml:space="preserve"> </w:t>
      </w:r>
    </w:p>
    <w:p w14:paraId="08C3EC9C" w14:textId="13368E67" w:rsidR="00A23E16" w:rsidRDefault="00B01FDD">
      <w:pPr>
        <w:pStyle w:val="Obsah1"/>
        <w:rPr>
          <w:rFonts w:asciiTheme="minorHAnsi" w:eastAsiaTheme="minorEastAsia" w:hAnsiTheme="minorHAnsi"/>
          <w:b w:val="0"/>
          <w:caps w:val="0"/>
          <w:noProof/>
          <w:spacing w:val="0"/>
          <w:sz w:val="22"/>
          <w:szCs w:val="22"/>
          <w:lang w:eastAsia="cs-CZ"/>
        </w:rPr>
      </w:pPr>
      <w:r>
        <w:fldChar w:fldCharType="begin"/>
      </w:r>
      <w:r w:rsidR="00BD7E91">
        <w:instrText>TOC \o "1-2" \h \z \u</w:instrText>
      </w:r>
      <w:r>
        <w:fldChar w:fldCharType="separate"/>
      </w:r>
      <w:hyperlink w:anchor="_Toc122350341" w:history="1">
        <w:r w:rsidR="00A23E16" w:rsidRPr="00EF7C4E">
          <w:rPr>
            <w:rStyle w:val="Hypertextovodkaz"/>
          </w:rPr>
          <w:t>SEZNAM ZKRATEK</w:t>
        </w:r>
        <w:r w:rsidR="00A23E16">
          <w:rPr>
            <w:noProof/>
            <w:webHidden/>
          </w:rPr>
          <w:tab/>
        </w:r>
        <w:r w:rsidR="00A23E16">
          <w:rPr>
            <w:noProof/>
            <w:webHidden/>
          </w:rPr>
          <w:fldChar w:fldCharType="begin"/>
        </w:r>
        <w:r w:rsidR="00A23E16">
          <w:rPr>
            <w:noProof/>
            <w:webHidden/>
          </w:rPr>
          <w:instrText xml:space="preserve"> PAGEREF _Toc122350341 \h </w:instrText>
        </w:r>
        <w:r w:rsidR="00A23E16">
          <w:rPr>
            <w:noProof/>
            <w:webHidden/>
          </w:rPr>
        </w:r>
        <w:r w:rsidR="00A23E16">
          <w:rPr>
            <w:noProof/>
            <w:webHidden/>
          </w:rPr>
          <w:fldChar w:fldCharType="separate"/>
        </w:r>
        <w:r w:rsidR="00A23E16">
          <w:rPr>
            <w:noProof/>
            <w:webHidden/>
          </w:rPr>
          <w:t>2</w:t>
        </w:r>
        <w:r w:rsidR="00A23E16">
          <w:rPr>
            <w:noProof/>
            <w:webHidden/>
          </w:rPr>
          <w:fldChar w:fldCharType="end"/>
        </w:r>
      </w:hyperlink>
    </w:p>
    <w:p w14:paraId="5F58DC6F" w14:textId="06E14DFD" w:rsidR="00A23E16" w:rsidRDefault="00991E83">
      <w:pPr>
        <w:pStyle w:val="Obsah1"/>
        <w:rPr>
          <w:rFonts w:asciiTheme="minorHAnsi" w:eastAsiaTheme="minorEastAsia" w:hAnsiTheme="minorHAnsi"/>
          <w:b w:val="0"/>
          <w:caps w:val="0"/>
          <w:noProof/>
          <w:spacing w:val="0"/>
          <w:sz w:val="22"/>
          <w:szCs w:val="22"/>
          <w:lang w:eastAsia="cs-CZ"/>
        </w:rPr>
      </w:pPr>
      <w:hyperlink w:anchor="_Toc122350342" w:history="1">
        <w:r w:rsidR="00A23E16" w:rsidRPr="00EF7C4E">
          <w:rPr>
            <w:rStyle w:val="Hypertextovodkaz"/>
          </w:rPr>
          <w:t>1.</w:t>
        </w:r>
        <w:r w:rsidR="00A23E16">
          <w:rPr>
            <w:rFonts w:asciiTheme="minorHAnsi" w:eastAsiaTheme="minorEastAsia" w:hAnsiTheme="minorHAnsi"/>
            <w:b w:val="0"/>
            <w:caps w:val="0"/>
            <w:noProof/>
            <w:spacing w:val="0"/>
            <w:sz w:val="22"/>
            <w:szCs w:val="22"/>
            <w:lang w:eastAsia="cs-CZ"/>
          </w:rPr>
          <w:tab/>
        </w:r>
        <w:r w:rsidR="00A23E16" w:rsidRPr="00EF7C4E">
          <w:rPr>
            <w:rStyle w:val="Hypertextovodkaz"/>
          </w:rPr>
          <w:t>SPECIFIKACE PŘEDMĚTU DÍLA</w:t>
        </w:r>
        <w:r w:rsidR="00A23E16">
          <w:rPr>
            <w:noProof/>
            <w:webHidden/>
          </w:rPr>
          <w:tab/>
        </w:r>
        <w:r w:rsidR="00A23E16">
          <w:rPr>
            <w:noProof/>
            <w:webHidden/>
          </w:rPr>
          <w:fldChar w:fldCharType="begin"/>
        </w:r>
        <w:r w:rsidR="00A23E16">
          <w:rPr>
            <w:noProof/>
            <w:webHidden/>
          </w:rPr>
          <w:instrText xml:space="preserve"> PAGEREF _Toc122350342 \h </w:instrText>
        </w:r>
        <w:r w:rsidR="00A23E16">
          <w:rPr>
            <w:noProof/>
            <w:webHidden/>
          </w:rPr>
        </w:r>
        <w:r w:rsidR="00A23E16">
          <w:rPr>
            <w:noProof/>
            <w:webHidden/>
          </w:rPr>
          <w:fldChar w:fldCharType="separate"/>
        </w:r>
        <w:r w:rsidR="00A23E16">
          <w:rPr>
            <w:noProof/>
            <w:webHidden/>
          </w:rPr>
          <w:t>3</w:t>
        </w:r>
        <w:r w:rsidR="00A23E16">
          <w:rPr>
            <w:noProof/>
            <w:webHidden/>
          </w:rPr>
          <w:fldChar w:fldCharType="end"/>
        </w:r>
      </w:hyperlink>
    </w:p>
    <w:p w14:paraId="6F0D7E44" w14:textId="5D54E649" w:rsidR="00A23E16" w:rsidRDefault="00991E83">
      <w:pPr>
        <w:pStyle w:val="Obsah2"/>
        <w:rPr>
          <w:rFonts w:asciiTheme="minorHAnsi" w:eastAsiaTheme="minorEastAsia" w:hAnsiTheme="minorHAnsi"/>
          <w:noProof/>
          <w:spacing w:val="0"/>
          <w:sz w:val="22"/>
          <w:szCs w:val="22"/>
          <w:lang w:eastAsia="cs-CZ"/>
        </w:rPr>
      </w:pPr>
      <w:hyperlink w:anchor="_Toc122350343" w:history="1">
        <w:r w:rsidR="00A23E16" w:rsidRPr="00EF7C4E">
          <w:rPr>
            <w:rStyle w:val="Hypertextovodkaz"/>
          </w:rPr>
          <w:t>1.1</w:t>
        </w:r>
        <w:r w:rsidR="00A23E16">
          <w:rPr>
            <w:rFonts w:asciiTheme="minorHAnsi" w:eastAsiaTheme="minorEastAsia" w:hAnsiTheme="minorHAnsi"/>
            <w:noProof/>
            <w:spacing w:val="0"/>
            <w:sz w:val="22"/>
            <w:szCs w:val="22"/>
            <w:lang w:eastAsia="cs-CZ"/>
          </w:rPr>
          <w:tab/>
        </w:r>
        <w:r w:rsidR="00A23E16" w:rsidRPr="00EF7C4E">
          <w:rPr>
            <w:rStyle w:val="Hypertextovodkaz"/>
          </w:rPr>
          <w:t>Účel a rozsah předmětu Díla</w:t>
        </w:r>
        <w:r w:rsidR="00A23E16">
          <w:rPr>
            <w:noProof/>
            <w:webHidden/>
          </w:rPr>
          <w:tab/>
        </w:r>
        <w:r w:rsidR="00A23E16">
          <w:rPr>
            <w:noProof/>
            <w:webHidden/>
          </w:rPr>
          <w:fldChar w:fldCharType="begin"/>
        </w:r>
        <w:r w:rsidR="00A23E16">
          <w:rPr>
            <w:noProof/>
            <w:webHidden/>
          </w:rPr>
          <w:instrText xml:space="preserve"> PAGEREF _Toc122350343 \h </w:instrText>
        </w:r>
        <w:r w:rsidR="00A23E16">
          <w:rPr>
            <w:noProof/>
            <w:webHidden/>
          </w:rPr>
        </w:r>
        <w:r w:rsidR="00A23E16">
          <w:rPr>
            <w:noProof/>
            <w:webHidden/>
          </w:rPr>
          <w:fldChar w:fldCharType="separate"/>
        </w:r>
        <w:r w:rsidR="00A23E16">
          <w:rPr>
            <w:noProof/>
            <w:webHidden/>
          </w:rPr>
          <w:t>3</w:t>
        </w:r>
        <w:r w:rsidR="00A23E16">
          <w:rPr>
            <w:noProof/>
            <w:webHidden/>
          </w:rPr>
          <w:fldChar w:fldCharType="end"/>
        </w:r>
      </w:hyperlink>
    </w:p>
    <w:p w14:paraId="73B1DEC7" w14:textId="1881661A" w:rsidR="00A23E16" w:rsidRDefault="00991E83">
      <w:pPr>
        <w:pStyle w:val="Obsah2"/>
        <w:rPr>
          <w:rFonts w:asciiTheme="minorHAnsi" w:eastAsiaTheme="minorEastAsia" w:hAnsiTheme="minorHAnsi"/>
          <w:noProof/>
          <w:spacing w:val="0"/>
          <w:sz w:val="22"/>
          <w:szCs w:val="22"/>
          <w:lang w:eastAsia="cs-CZ"/>
        </w:rPr>
      </w:pPr>
      <w:hyperlink w:anchor="_Toc122350344" w:history="1">
        <w:r w:rsidR="00A23E16" w:rsidRPr="00EF7C4E">
          <w:rPr>
            <w:rStyle w:val="Hypertextovodkaz"/>
          </w:rPr>
          <w:t>1.2</w:t>
        </w:r>
        <w:r w:rsidR="00A23E16">
          <w:rPr>
            <w:rFonts w:asciiTheme="minorHAnsi" w:eastAsiaTheme="minorEastAsia" w:hAnsiTheme="minorHAnsi"/>
            <w:noProof/>
            <w:spacing w:val="0"/>
            <w:sz w:val="22"/>
            <w:szCs w:val="22"/>
            <w:lang w:eastAsia="cs-CZ"/>
          </w:rPr>
          <w:tab/>
        </w:r>
        <w:r w:rsidR="00A23E16" w:rsidRPr="00EF7C4E">
          <w:rPr>
            <w:rStyle w:val="Hypertextovodkaz"/>
          </w:rPr>
          <w:t>Umístění stavby</w:t>
        </w:r>
        <w:r w:rsidR="00A23E16">
          <w:rPr>
            <w:noProof/>
            <w:webHidden/>
          </w:rPr>
          <w:tab/>
        </w:r>
        <w:r w:rsidR="00A23E16">
          <w:rPr>
            <w:noProof/>
            <w:webHidden/>
          </w:rPr>
          <w:fldChar w:fldCharType="begin"/>
        </w:r>
        <w:r w:rsidR="00A23E16">
          <w:rPr>
            <w:noProof/>
            <w:webHidden/>
          </w:rPr>
          <w:instrText xml:space="preserve"> PAGEREF _Toc122350344 \h </w:instrText>
        </w:r>
        <w:r w:rsidR="00A23E16">
          <w:rPr>
            <w:noProof/>
            <w:webHidden/>
          </w:rPr>
        </w:r>
        <w:r w:rsidR="00A23E16">
          <w:rPr>
            <w:noProof/>
            <w:webHidden/>
          </w:rPr>
          <w:fldChar w:fldCharType="separate"/>
        </w:r>
        <w:r w:rsidR="00A23E16">
          <w:rPr>
            <w:noProof/>
            <w:webHidden/>
          </w:rPr>
          <w:t>3</w:t>
        </w:r>
        <w:r w:rsidR="00A23E16">
          <w:rPr>
            <w:noProof/>
            <w:webHidden/>
          </w:rPr>
          <w:fldChar w:fldCharType="end"/>
        </w:r>
      </w:hyperlink>
    </w:p>
    <w:p w14:paraId="09BC5DAD" w14:textId="6F94CE6A" w:rsidR="00A23E16" w:rsidRDefault="00991E83">
      <w:pPr>
        <w:pStyle w:val="Obsah1"/>
        <w:rPr>
          <w:rFonts w:asciiTheme="minorHAnsi" w:eastAsiaTheme="minorEastAsia" w:hAnsiTheme="minorHAnsi"/>
          <w:b w:val="0"/>
          <w:caps w:val="0"/>
          <w:noProof/>
          <w:spacing w:val="0"/>
          <w:sz w:val="22"/>
          <w:szCs w:val="22"/>
          <w:lang w:eastAsia="cs-CZ"/>
        </w:rPr>
      </w:pPr>
      <w:hyperlink w:anchor="_Toc122350345" w:history="1">
        <w:r w:rsidR="00A23E16" w:rsidRPr="00EF7C4E">
          <w:rPr>
            <w:rStyle w:val="Hypertextovodkaz"/>
          </w:rPr>
          <w:t>2.</w:t>
        </w:r>
        <w:r w:rsidR="00A23E16">
          <w:rPr>
            <w:rFonts w:asciiTheme="minorHAnsi" w:eastAsiaTheme="minorEastAsia" w:hAnsiTheme="minorHAnsi"/>
            <w:b w:val="0"/>
            <w:caps w:val="0"/>
            <w:noProof/>
            <w:spacing w:val="0"/>
            <w:sz w:val="22"/>
            <w:szCs w:val="22"/>
            <w:lang w:eastAsia="cs-CZ"/>
          </w:rPr>
          <w:tab/>
        </w:r>
        <w:r w:rsidR="00A23E16" w:rsidRPr="00EF7C4E">
          <w:rPr>
            <w:rStyle w:val="Hypertextovodkaz"/>
          </w:rPr>
          <w:t>PŘEHLED VÝCHOZÍCH PODKLADŮ</w:t>
        </w:r>
        <w:r w:rsidR="00A23E16">
          <w:rPr>
            <w:noProof/>
            <w:webHidden/>
          </w:rPr>
          <w:tab/>
        </w:r>
        <w:r w:rsidR="00A23E16">
          <w:rPr>
            <w:noProof/>
            <w:webHidden/>
          </w:rPr>
          <w:fldChar w:fldCharType="begin"/>
        </w:r>
        <w:r w:rsidR="00A23E16">
          <w:rPr>
            <w:noProof/>
            <w:webHidden/>
          </w:rPr>
          <w:instrText xml:space="preserve"> PAGEREF _Toc122350345 \h </w:instrText>
        </w:r>
        <w:r w:rsidR="00A23E16">
          <w:rPr>
            <w:noProof/>
            <w:webHidden/>
          </w:rPr>
        </w:r>
        <w:r w:rsidR="00A23E16">
          <w:rPr>
            <w:noProof/>
            <w:webHidden/>
          </w:rPr>
          <w:fldChar w:fldCharType="separate"/>
        </w:r>
        <w:r w:rsidR="00A23E16">
          <w:rPr>
            <w:noProof/>
            <w:webHidden/>
          </w:rPr>
          <w:t>4</w:t>
        </w:r>
        <w:r w:rsidR="00A23E16">
          <w:rPr>
            <w:noProof/>
            <w:webHidden/>
          </w:rPr>
          <w:fldChar w:fldCharType="end"/>
        </w:r>
      </w:hyperlink>
    </w:p>
    <w:p w14:paraId="1A62602F" w14:textId="67C83283" w:rsidR="00A23E16" w:rsidRDefault="00991E83">
      <w:pPr>
        <w:pStyle w:val="Obsah2"/>
        <w:rPr>
          <w:rFonts w:asciiTheme="minorHAnsi" w:eastAsiaTheme="minorEastAsia" w:hAnsiTheme="minorHAnsi"/>
          <w:noProof/>
          <w:spacing w:val="0"/>
          <w:sz w:val="22"/>
          <w:szCs w:val="22"/>
          <w:lang w:eastAsia="cs-CZ"/>
        </w:rPr>
      </w:pPr>
      <w:hyperlink w:anchor="_Toc122350346" w:history="1">
        <w:r w:rsidR="00A23E16" w:rsidRPr="00EF7C4E">
          <w:rPr>
            <w:rStyle w:val="Hypertextovodkaz"/>
          </w:rPr>
          <w:t>2.1</w:t>
        </w:r>
        <w:r w:rsidR="00A23E16">
          <w:rPr>
            <w:rFonts w:asciiTheme="minorHAnsi" w:eastAsiaTheme="minorEastAsia" w:hAnsiTheme="minorHAnsi"/>
            <w:noProof/>
            <w:spacing w:val="0"/>
            <w:sz w:val="22"/>
            <w:szCs w:val="22"/>
            <w:lang w:eastAsia="cs-CZ"/>
          </w:rPr>
          <w:tab/>
        </w:r>
        <w:r w:rsidR="00A23E16" w:rsidRPr="00EF7C4E">
          <w:rPr>
            <w:rStyle w:val="Hypertextovodkaz"/>
          </w:rPr>
          <w:t>Projektová dokumentace</w:t>
        </w:r>
        <w:r w:rsidR="00A23E16">
          <w:rPr>
            <w:noProof/>
            <w:webHidden/>
          </w:rPr>
          <w:tab/>
        </w:r>
        <w:r w:rsidR="00A23E16">
          <w:rPr>
            <w:noProof/>
            <w:webHidden/>
          </w:rPr>
          <w:fldChar w:fldCharType="begin"/>
        </w:r>
        <w:r w:rsidR="00A23E16">
          <w:rPr>
            <w:noProof/>
            <w:webHidden/>
          </w:rPr>
          <w:instrText xml:space="preserve"> PAGEREF _Toc122350346 \h </w:instrText>
        </w:r>
        <w:r w:rsidR="00A23E16">
          <w:rPr>
            <w:noProof/>
            <w:webHidden/>
          </w:rPr>
        </w:r>
        <w:r w:rsidR="00A23E16">
          <w:rPr>
            <w:noProof/>
            <w:webHidden/>
          </w:rPr>
          <w:fldChar w:fldCharType="separate"/>
        </w:r>
        <w:r w:rsidR="00A23E16">
          <w:rPr>
            <w:noProof/>
            <w:webHidden/>
          </w:rPr>
          <w:t>4</w:t>
        </w:r>
        <w:r w:rsidR="00A23E16">
          <w:rPr>
            <w:noProof/>
            <w:webHidden/>
          </w:rPr>
          <w:fldChar w:fldCharType="end"/>
        </w:r>
      </w:hyperlink>
    </w:p>
    <w:p w14:paraId="4B10B69A" w14:textId="431E0573" w:rsidR="00A23E16" w:rsidRDefault="00991E83">
      <w:pPr>
        <w:pStyle w:val="Obsah2"/>
        <w:rPr>
          <w:rFonts w:asciiTheme="minorHAnsi" w:eastAsiaTheme="minorEastAsia" w:hAnsiTheme="minorHAnsi"/>
          <w:noProof/>
          <w:spacing w:val="0"/>
          <w:sz w:val="22"/>
          <w:szCs w:val="22"/>
          <w:lang w:eastAsia="cs-CZ"/>
        </w:rPr>
      </w:pPr>
      <w:hyperlink w:anchor="_Toc122350347" w:history="1">
        <w:r w:rsidR="00A23E16" w:rsidRPr="00EF7C4E">
          <w:rPr>
            <w:rStyle w:val="Hypertextovodkaz"/>
          </w:rPr>
          <w:t>2.2</w:t>
        </w:r>
        <w:r w:rsidR="00A23E16">
          <w:rPr>
            <w:rFonts w:asciiTheme="minorHAnsi" w:eastAsiaTheme="minorEastAsia" w:hAnsiTheme="minorHAnsi"/>
            <w:noProof/>
            <w:spacing w:val="0"/>
            <w:sz w:val="22"/>
            <w:szCs w:val="22"/>
            <w:lang w:eastAsia="cs-CZ"/>
          </w:rPr>
          <w:tab/>
        </w:r>
        <w:r w:rsidR="00A23E16" w:rsidRPr="00EF7C4E">
          <w:rPr>
            <w:rStyle w:val="Hypertextovodkaz"/>
          </w:rPr>
          <w:t>Související dokumentace</w:t>
        </w:r>
        <w:r w:rsidR="00A23E16">
          <w:rPr>
            <w:noProof/>
            <w:webHidden/>
          </w:rPr>
          <w:tab/>
        </w:r>
        <w:r w:rsidR="00A23E16">
          <w:rPr>
            <w:noProof/>
            <w:webHidden/>
          </w:rPr>
          <w:fldChar w:fldCharType="begin"/>
        </w:r>
        <w:r w:rsidR="00A23E16">
          <w:rPr>
            <w:noProof/>
            <w:webHidden/>
          </w:rPr>
          <w:instrText xml:space="preserve"> PAGEREF _Toc122350347 \h </w:instrText>
        </w:r>
        <w:r w:rsidR="00A23E16">
          <w:rPr>
            <w:noProof/>
            <w:webHidden/>
          </w:rPr>
        </w:r>
        <w:r w:rsidR="00A23E16">
          <w:rPr>
            <w:noProof/>
            <w:webHidden/>
          </w:rPr>
          <w:fldChar w:fldCharType="separate"/>
        </w:r>
        <w:r w:rsidR="00A23E16">
          <w:rPr>
            <w:noProof/>
            <w:webHidden/>
          </w:rPr>
          <w:t>4</w:t>
        </w:r>
        <w:r w:rsidR="00A23E16">
          <w:rPr>
            <w:noProof/>
            <w:webHidden/>
          </w:rPr>
          <w:fldChar w:fldCharType="end"/>
        </w:r>
      </w:hyperlink>
    </w:p>
    <w:p w14:paraId="5B3A0F61" w14:textId="2E545104" w:rsidR="00A23E16" w:rsidRDefault="00991E83">
      <w:pPr>
        <w:pStyle w:val="Obsah1"/>
        <w:rPr>
          <w:rFonts w:asciiTheme="minorHAnsi" w:eastAsiaTheme="minorEastAsia" w:hAnsiTheme="minorHAnsi"/>
          <w:b w:val="0"/>
          <w:caps w:val="0"/>
          <w:noProof/>
          <w:spacing w:val="0"/>
          <w:sz w:val="22"/>
          <w:szCs w:val="22"/>
          <w:lang w:eastAsia="cs-CZ"/>
        </w:rPr>
      </w:pPr>
      <w:hyperlink w:anchor="_Toc122350348" w:history="1">
        <w:r w:rsidR="00A23E16" w:rsidRPr="00EF7C4E">
          <w:rPr>
            <w:rStyle w:val="Hypertextovodkaz"/>
          </w:rPr>
          <w:t>3.</w:t>
        </w:r>
        <w:r w:rsidR="00A23E16">
          <w:rPr>
            <w:rFonts w:asciiTheme="minorHAnsi" w:eastAsiaTheme="minorEastAsia" w:hAnsiTheme="minorHAnsi"/>
            <w:b w:val="0"/>
            <w:caps w:val="0"/>
            <w:noProof/>
            <w:spacing w:val="0"/>
            <w:sz w:val="22"/>
            <w:szCs w:val="22"/>
            <w:lang w:eastAsia="cs-CZ"/>
          </w:rPr>
          <w:tab/>
        </w:r>
        <w:r w:rsidR="00A23E16" w:rsidRPr="00EF7C4E">
          <w:rPr>
            <w:rStyle w:val="Hypertextovodkaz"/>
          </w:rPr>
          <w:t>KOORDINACE S JINÝMI STAVBAMI</w:t>
        </w:r>
        <w:r w:rsidR="00A23E16">
          <w:rPr>
            <w:noProof/>
            <w:webHidden/>
          </w:rPr>
          <w:tab/>
        </w:r>
        <w:r w:rsidR="00A23E16">
          <w:rPr>
            <w:noProof/>
            <w:webHidden/>
          </w:rPr>
          <w:fldChar w:fldCharType="begin"/>
        </w:r>
        <w:r w:rsidR="00A23E16">
          <w:rPr>
            <w:noProof/>
            <w:webHidden/>
          </w:rPr>
          <w:instrText xml:space="preserve"> PAGEREF _Toc122350348 \h </w:instrText>
        </w:r>
        <w:r w:rsidR="00A23E16">
          <w:rPr>
            <w:noProof/>
            <w:webHidden/>
          </w:rPr>
        </w:r>
        <w:r w:rsidR="00A23E16">
          <w:rPr>
            <w:noProof/>
            <w:webHidden/>
          </w:rPr>
          <w:fldChar w:fldCharType="separate"/>
        </w:r>
        <w:r w:rsidR="00A23E16">
          <w:rPr>
            <w:noProof/>
            <w:webHidden/>
          </w:rPr>
          <w:t>4</w:t>
        </w:r>
        <w:r w:rsidR="00A23E16">
          <w:rPr>
            <w:noProof/>
            <w:webHidden/>
          </w:rPr>
          <w:fldChar w:fldCharType="end"/>
        </w:r>
      </w:hyperlink>
    </w:p>
    <w:p w14:paraId="5D6CE97B" w14:textId="6E13912E" w:rsidR="00A23E16" w:rsidRDefault="00991E83">
      <w:pPr>
        <w:pStyle w:val="Obsah1"/>
        <w:rPr>
          <w:rFonts w:asciiTheme="minorHAnsi" w:eastAsiaTheme="minorEastAsia" w:hAnsiTheme="minorHAnsi"/>
          <w:b w:val="0"/>
          <w:caps w:val="0"/>
          <w:noProof/>
          <w:spacing w:val="0"/>
          <w:sz w:val="22"/>
          <w:szCs w:val="22"/>
          <w:lang w:eastAsia="cs-CZ"/>
        </w:rPr>
      </w:pPr>
      <w:hyperlink w:anchor="_Toc122350349" w:history="1">
        <w:r w:rsidR="00A23E16" w:rsidRPr="00EF7C4E">
          <w:rPr>
            <w:rStyle w:val="Hypertextovodkaz"/>
          </w:rPr>
          <w:t>4.</w:t>
        </w:r>
        <w:r w:rsidR="00A23E16">
          <w:rPr>
            <w:rFonts w:asciiTheme="minorHAnsi" w:eastAsiaTheme="minorEastAsia" w:hAnsiTheme="minorHAnsi"/>
            <w:b w:val="0"/>
            <w:caps w:val="0"/>
            <w:noProof/>
            <w:spacing w:val="0"/>
            <w:sz w:val="22"/>
            <w:szCs w:val="22"/>
            <w:lang w:eastAsia="cs-CZ"/>
          </w:rPr>
          <w:tab/>
        </w:r>
        <w:r w:rsidR="00A23E16" w:rsidRPr="00EF7C4E">
          <w:rPr>
            <w:rStyle w:val="Hypertextovodkaz"/>
          </w:rPr>
          <w:t>POŽADAVKY NA TECHNICKÉ ŘEŠENÍ A PROVEDENÍ DÍLA</w:t>
        </w:r>
        <w:r w:rsidR="00A23E16">
          <w:rPr>
            <w:noProof/>
            <w:webHidden/>
          </w:rPr>
          <w:tab/>
        </w:r>
        <w:r w:rsidR="00A23E16">
          <w:rPr>
            <w:noProof/>
            <w:webHidden/>
          </w:rPr>
          <w:fldChar w:fldCharType="begin"/>
        </w:r>
        <w:r w:rsidR="00A23E16">
          <w:rPr>
            <w:noProof/>
            <w:webHidden/>
          </w:rPr>
          <w:instrText xml:space="preserve"> PAGEREF _Toc122350349 \h </w:instrText>
        </w:r>
        <w:r w:rsidR="00A23E16">
          <w:rPr>
            <w:noProof/>
            <w:webHidden/>
          </w:rPr>
        </w:r>
        <w:r w:rsidR="00A23E16">
          <w:rPr>
            <w:noProof/>
            <w:webHidden/>
          </w:rPr>
          <w:fldChar w:fldCharType="separate"/>
        </w:r>
        <w:r w:rsidR="00A23E16">
          <w:rPr>
            <w:noProof/>
            <w:webHidden/>
          </w:rPr>
          <w:t>5</w:t>
        </w:r>
        <w:r w:rsidR="00A23E16">
          <w:rPr>
            <w:noProof/>
            <w:webHidden/>
          </w:rPr>
          <w:fldChar w:fldCharType="end"/>
        </w:r>
      </w:hyperlink>
    </w:p>
    <w:p w14:paraId="36460D71" w14:textId="4957EE90" w:rsidR="00A23E16" w:rsidRDefault="00991E83">
      <w:pPr>
        <w:pStyle w:val="Obsah2"/>
        <w:rPr>
          <w:rFonts w:asciiTheme="minorHAnsi" w:eastAsiaTheme="minorEastAsia" w:hAnsiTheme="minorHAnsi"/>
          <w:noProof/>
          <w:spacing w:val="0"/>
          <w:sz w:val="22"/>
          <w:szCs w:val="22"/>
          <w:lang w:eastAsia="cs-CZ"/>
        </w:rPr>
      </w:pPr>
      <w:hyperlink w:anchor="_Toc122350350" w:history="1">
        <w:r w:rsidR="00A23E16" w:rsidRPr="00EF7C4E">
          <w:rPr>
            <w:rStyle w:val="Hypertextovodkaz"/>
          </w:rPr>
          <w:t>4.1</w:t>
        </w:r>
        <w:r w:rsidR="00A23E16">
          <w:rPr>
            <w:rFonts w:asciiTheme="minorHAnsi" w:eastAsiaTheme="minorEastAsia" w:hAnsiTheme="minorHAnsi"/>
            <w:noProof/>
            <w:spacing w:val="0"/>
            <w:sz w:val="22"/>
            <w:szCs w:val="22"/>
            <w:lang w:eastAsia="cs-CZ"/>
          </w:rPr>
          <w:tab/>
        </w:r>
        <w:r w:rsidR="00A23E16" w:rsidRPr="00EF7C4E">
          <w:rPr>
            <w:rStyle w:val="Hypertextovodkaz"/>
          </w:rPr>
          <w:t>Všeobecně</w:t>
        </w:r>
        <w:r w:rsidR="00A23E16">
          <w:rPr>
            <w:noProof/>
            <w:webHidden/>
          </w:rPr>
          <w:tab/>
        </w:r>
        <w:r w:rsidR="00A23E16">
          <w:rPr>
            <w:noProof/>
            <w:webHidden/>
          </w:rPr>
          <w:fldChar w:fldCharType="begin"/>
        </w:r>
        <w:r w:rsidR="00A23E16">
          <w:rPr>
            <w:noProof/>
            <w:webHidden/>
          </w:rPr>
          <w:instrText xml:space="preserve"> PAGEREF _Toc122350350 \h </w:instrText>
        </w:r>
        <w:r w:rsidR="00A23E16">
          <w:rPr>
            <w:noProof/>
            <w:webHidden/>
          </w:rPr>
        </w:r>
        <w:r w:rsidR="00A23E16">
          <w:rPr>
            <w:noProof/>
            <w:webHidden/>
          </w:rPr>
          <w:fldChar w:fldCharType="separate"/>
        </w:r>
        <w:r w:rsidR="00A23E16">
          <w:rPr>
            <w:noProof/>
            <w:webHidden/>
          </w:rPr>
          <w:t>5</w:t>
        </w:r>
        <w:r w:rsidR="00A23E16">
          <w:rPr>
            <w:noProof/>
            <w:webHidden/>
          </w:rPr>
          <w:fldChar w:fldCharType="end"/>
        </w:r>
      </w:hyperlink>
    </w:p>
    <w:p w14:paraId="387E8842" w14:textId="4FB2BA6E" w:rsidR="00A23E16" w:rsidRDefault="00991E83">
      <w:pPr>
        <w:pStyle w:val="Obsah2"/>
        <w:rPr>
          <w:rFonts w:asciiTheme="minorHAnsi" w:eastAsiaTheme="minorEastAsia" w:hAnsiTheme="minorHAnsi"/>
          <w:noProof/>
          <w:spacing w:val="0"/>
          <w:sz w:val="22"/>
          <w:szCs w:val="22"/>
          <w:lang w:eastAsia="cs-CZ"/>
        </w:rPr>
      </w:pPr>
      <w:hyperlink w:anchor="_Toc122350351" w:history="1">
        <w:r w:rsidR="00A23E16" w:rsidRPr="00EF7C4E">
          <w:rPr>
            <w:rStyle w:val="Hypertextovodkaz"/>
          </w:rPr>
          <w:t>4.2</w:t>
        </w:r>
        <w:r w:rsidR="00A23E16">
          <w:rPr>
            <w:rFonts w:asciiTheme="minorHAnsi" w:eastAsiaTheme="minorEastAsia" w:hAnsiTheme="minorHAnsi"/>
            <w:noProof/>
            <w:spacing w:val="0"/>
            <w:sz w:val="22"/>
            <w:szCs w:val="22"/>
            <w:lang w:eastAsia="cs-CZ"/>
          </w:rPr>
          <w:tab/>
        </w:r>
        <w:r w:rsidR="00A23E16" w:rsidRPr="00EF7C4E">
          <w:rPr>
            <w:rStyle w:val="Hypertextovodkaz"/>
          </w:rPr>
          <w:t>Zeměměřická činnost zhotovitele</w:t>
        </w:r>
        <w:r w:rsidR="00A23E16">
          <w:rPr>
            <w:noProof/>
            <w:webHidden/>
          </w:rPr>
          <w:tab/>
        </w:r>
        <w:r w:rsidR="00A23E16">
          <w:rPr>
            <w:noProof/>
            <w:webHidden/>
          </w:rPr>
          <w:fldChar w:fldCharType="begin"/>
        </w:r>
        <w:r w:rsidR="00A23E16">
          <w:rPr>
            <w:noProof/>
            <w:webHidden/>
          </w:rPr>
          <w:instrText xml:space="preserve"> PAGEREF _Toc122350351 \h </w:instrText>
        </w:r>
        <w:r w:rsidR="00A23E16">
          <w:rPr>
            <w:noProof/>
            <w:webHidden/>
          </w:rPr>
        </w:r>
        <w:r w:rsidR="00A23E16">
          <w:rPr>
            <w:noProof/>
            <w:webHidden/>
          </w:rPr>
          <w:fldChar w:fldCharType="separate"/>
        </w:r>
        <w:r w:rsidR="00A23E16">
          <w:rPr>
            <w:noProof/>
            <w:webHidden/>
          </w:rPr>
          <w:t>6</w:t>
        </w:r>
        <w:r w:rsidR="00A23E16">
          <w:rPr>
            <w:noProof/>
            <w:webHidden/>
          </w:rPr>
          <w:fldChar w:fldCharType="end"/>
        </w:r>
      </w:hyperlink>
    </w:p>
    <w:p w14:paraId="693E2E81" w14:textId="4D56F321" w:rsidR="00A23E16" w:rsidRDefault="00991E83">
      <w:pPr>
        <w:pStyle w:val="Obsah2"/>
        <w:rPr>
          <w:rFonts w:asciiTheme="minorHAnsi" w:eastAsiaTheme="minorEastAsia" w:hAnsiTheme="minorHAnsi"/>
          <w:noProof/>
          <w:spacing w:val="0"/>
          <w:sz w:val="22"/>
          <w:szCs w:val="22"/>
          <w:lang w:eastAsia="cs-CZ"/>
        </w:rPr>
      </w:pPr>
      <w:hyperlink w:anchor="_Toc122350352" w:history="1">
        <w:r w:rsidR="00A23E16" w:rsidRPr="00EF7C4E">
          <w:rPr>
            <w:rStyle w:val="Hypertextovodkaz"/>
          </w:rPr>
          <w:t>4.3</w:t>
        </w:r>
        <w:r w:rsidR="00A23E16">
          <w:rPr>
            <w:rFonts w:asciiTheme="minorHAnsi" w:eastAsiaTheme="minorEastAsia" w:hAnsiTheme="minorHAnsi"/>
            <w:noProof/>
            <w:spacing w:val="0"/>
            <w:sz w:val="22"/>
            <w:szCs w:val="22"/>
            <w:lang w:eastAsia="cs-CZ"/>
          </w:rPr>
          <w:tab/>
        </w:r>
        <w:r w:rsidR="00A23E16" w:rsidRPr="00EF7C4E">
          <w:rPr>
            <w:rStyle w:val="Hypertextovodkaz"/>
          </w:rPr>
          <w:t>Doklady překládané zhotovitelem</w:t>
        </w:r>
        <w:r w:rsidR="00A23E16">
          <w:rPr>
            <w:noProof/>
            <w:webHidden/>
          </w:rPr>
          <w:tab/>
        </w:r>
        <w:r w:rsidR="00A23E16">
          <w:rPr>
            <w:noProof/>
            <w:webHidden/>
          </w:rPr>
          <w:fldChar w:fldCharType="begin"/>
        </w:r>
        <w:r w:rsidR="00A23E16">
          <w:rPr>
            <w:noProof/>
            <w:webHidden/>
          </w:rPr>
          <w:instrText xml:space="preserve"> PAGEREF _Toc122350352 \h </w:instrText>
        </w:r>
        <w:r w:rsidR="00A23E16">
          <w:rPr>
            <w:noProof/>
            <w:webHidden/>
          </w:rPr>
        </w:r>
        <w:r w:rsidR="00A23E16">
          <w:rPr>
            <w:noProof/>
            <w:webHidden/>
          </w:rPr>
          <w:fldChar w:fldCharType="separate"/>
        </w:r>
        <w:r w:rsidR="00A23E16">
          <w:rPr>
            <w:noProof/>
            <w:webHidden/>
          </w:rPr>
          <w:t>7</w:t>
        </w:r>
        <w:r w:rsidR="00A23E16">
          <w:rPr>
            <w:noProof/>
            <w:webHidden/>
          </w:rPr>
          <w:fldChar w:fldCharType="end"/>
        </w:r>
      </w:hyperlink>
    </w:p>
    <w:p w14:paraId="118B0599" w14:textId="4E01D522" w:rsidR="00A23E16" w:rsidRDefault="00991E83">
      <w:pPr>
        <w:pStyle w:val="Obsah2"/>
        <w:rPr>
          <w:rFonts w:asciiTheme="minorHAnsi" w:eastAsiaTheme="minorEastAsia" w:hAnsiTheme="minorHAnsi"/>
          <w:noProof/>
          <w:spacing w:val="0"/>
          <w:sz w:val="22"/>
          <w:szCs w:val="22"/>
          <w:lang w:eastAsia="cs-CZ"/>
        </w:rPr>
      </w:pPr>
      <w:hyperlink w:anchor="_Toc122350353" w:history="1">
        <w:r w:rsidR="00A23E16" w:rsidRPr="00EF7C4E">
          <w:rPr>
            <w:rStyle w:val="Hypertextovodkaz"/>
          </w:rPr>
          <w:t>4.4</w:t>
        </w:r>
        <w:r w:rsidR="00A23E16">
          <w:rPr>
            <w:rFonts w:asciiTheme="minorHAnsi" w:eastAsiaTheme="minorEastAsia" w:hAnsiTheme="minorHAnsi"/>
            <w:noProof/>
            <w:spacing w:val="0"/>
            <w:sz w:val="22"/>
            <w:szCs w:val="22"/>
            <w:lang w:eastAsia="cs-CZ"/>
          </w:rPr>
          <w:tab/>
        </w:r>
        <w:r w:rsidR="00A23E16" w:rsidRPr="00EF7C4E">
          <w:rPr>
            <w:rStyle w:val="Hypertextovodkaz"/>
          </w:rPr>
          <w:t>Dokumentace zhotovitele pro stavbu</w:t>
        </w:r>
        <w:r w:rsidR="00A23E16">
          <w:rPr>
            <w:noProof/>
            <w:webHidden/>
          </w:rPr>
          <w:tab/>
        </w:r>
        <w:r w:rsidR="00A23E16">
          <w:rPr>
            <w:noProof/>
            <w:webHidden/>
          </w:rPr>
          <w:fldChar w:fldCharType="begin"/>
        </w:r>
        <w:r w:rsidR="00A23E16">
          <w:rPr>
            <w:noProof/>
            <w:webHidden/>
          </w:rPr>
          <w:instrText xml:space="preserve"> PAGEREF _Toc122350353 \h </w:instrText>
        </w:r>
        <w:r w:rsidR="00A23E16">
          <w:rPr>
            <w:noProof/>
            <w:webHidden/>
          </w:rPr>
        </w:r>
        <w:r w:rsidR="00A23E16">
          <w:rPr>
            <w:noProof/>
            <w:webHidden/>
          </w:rPr>
          <w:fldChar w:fldCharType="separate"/>
        </w:r>
        <w:r w:rsidR="00A23E16">
          <w:rPr>
            <w:noProof/>
            <w:webHidden/>
          </w:rPr>
          <w:t>7</w:t>
        </w:r>
        <w:r w:rsidR="00A23E16">
          <w:rPr>
            <w:noProof/>
            <w:webHidden/>
          </w:rPr>
          <w:fldChar w:fldCharType="end"/>
        </w:r>
      </w:hyperlink>
    </w:p>
    <w:p w14:paraId="1D62864A" w14:textId="566FDD01" w:rsidR="00A23E16" w:rsidRDefault="00991E83">
      <w:pPr>
        <w:pStyle w:val="Obsah2"/>
        <w:rPr>
          <w:rFonts w:asciiTheme="minorHAnsi" w:eastAsiaTheme="minorEastAsia" w:hAnsiTheme="minorHAnsi"/>
          <w:noProof/>
          <w:spacing w:val="0"/>
          <w:sz w:val="22"/>
          <w:szCs w:val="22"/>
          <w:lang w:eastAsia="cs-CZ"/>
        </w:rPr>
      </w:pPr>
      <w:hyperlink w:anchor="_Toc122350354" w:history="1">
        <w:r w:rsidR="00A23E16" w:rsidRPr="00EF7C4E">
          <w:rPr>
            <w:rStyle w:val="Hypertextovodkaz"/>
          </w:rPr>
          <w:t>4.5</w:t>
        </w:r>
        <w:r w:rsidR="00A23E16">
          <w:rPr>
            <w:rFonts w:asciiTheme="minorHAnsi" w:eastAsiaTheme="minorEastAsia" w:hAnsiTheme="minorHAnsi"/>
            <w:noProof/>
            <w:spacing w:val="0"/>
            <w:sz w:val="22"/>
            <w:szCs w:val="22"/>
            <w:lang w:eastAsia="cs-CZ"/>
          </w:rPr>
          <w:tab/>
        </w:r>
        <w:r w:rsidR="00A23E16" w:rsidRPr="00EF7C4E">
          <w:rPr>
            <w:rStyle w:val="Hypertextovodkaz"/>
          </w:rPr>
          <w:t>Dokumentace skutečného provedení stavby</w:t>
        </w:r>
        <w:r w:rsidR="00A23E16">
          <w:rPr>
            <w:noProof/>
            <w:webHidden/>
          </w:rPr>
          <w:tab/>
        </w:r>
        <w:r w:rsidR="00A23E16">
          <w:rPr>
            <w:noProof/>
            <w:webHidden/>
          </w:rPr>
          <w:fldChar w:fldCharType="begin"/>
        </w:r>
        <w:r w:rsidR="00A23E16">
          <w:rPr>
            <w:noProof/>
            <w:webHidden/>
          </w:rPr>
          <w:instrText xml:space="preserve"> PAGEREF _Toc122350354 \h </w:instrText>
        </w:r>
        <w:r w:rsidR="00A23E16">
          <w:rPr>
            <w:noProof/>
            <w:webHidden/>
          </w:rPr>
        </w:r>
        <w:r w:rsidR="00A23E16">
          <w:rPr>
            <w:noProof/>
            <w:webHidden/>
          </w:rPr>
          <w:fldChar w:fldCharType="separate"/>
        </w:r>
        <w:r w:rsidR="00A23E16">
          <w:rPr>
            <w:noProof/>
            <w:webHidden/>
          </w:rPr>
          <w:t>7</w:t>
        </w:r>
        <w:r w:rsidR="00A23E16">
          <w:rPr>
            <w:noProof/>
            <w:webHidden/>
          </w:rPr>
          <w:fldChar w:fldCharType="end"/>
        </w:r>
      </w:hyperlink>
    </w:p>
    <w:p w14:paraId="67C69833" w14:textId="59213EB7" w:rsidR="00A23E16" w:rsidRDefault="00991E83">
      <w:pPr>
        <w:pStyle w:val="Obsah2"/>
        <w:rPr>
          <w:rFonts w:asciiTheme="minorHAnsi" w:eastAsiaTheme="minorEastAsia" w:hAnsiTheme="minorHAnsi"/>
          <w:noProof/>
          <w:spacing w:val="0"/>
          <w:sz w:val="22"/>
          <w:szCs w:val="22"/>
          <w:lang w:eastAsia="cs-CZ"/>
        </w:rPr>
      </w:pPr>
      <w:hyperlink w:anchor="_Toc122350355" w:history="1">
        <w:r w:rsidR="00A23E16" w:rsidRPr="00EF7C4E">
          <w:rPr>
            <w:rStyle w:val="Hypertextovodkaz"/>
          </w:rPr>
          <w:t>4.6</w:t>
        </w:r>
        <w:r w:rsidR="00A23E16">
          <w:rPr>
            <w:rFonts w:asciiTheme="minorHAnsi" w:eastAsiaTheme="minorEastAsia" w:hAnsiTheme="minorHAnsi"/>
            <w:noProof/>
            <w:spacing w:val="0"/>
            <w:sz w:val="22"/>
            <w:szCs w:val="22"/>
            <w:lang w:eastAsia="cs-CZ"/>
          </w:rPr>
          <w:tab/>
        </w:r>
        <w:r w:rsidR="00A23E16" w:rsidRPr="00EF7C4E">
          <w:rPr>
            <w:rStyle w:val="Hypertextovodkaz"/>
          </w:rPr>
          <w:t>Zabezpečovací zařízení</w:t>
        </w:r>
        <w:r w:rsidR="00A23E16">
          <w:rPr>
            <w:noProof/>
            <w:webHidden/>
          </w:rPr>
          <w:tab/>
        </w:r>
        <w:r w:rsidR="00A23E16">
          <w:rPr>
            <w:noProof/>
            <w:webHidden/>
          </w:rPr>
          <w:fldChar w:fldCharType="begin"/>
        </w:r>
        <w:r w:rsidR="00A23E16">
          <w:rPr>
            <w:noProof/>
            <w:webHidden/>
          </w:rPr>
          <w:instrText xml:space="preserve"> PAGEREF _Toc122350355 \h </w:instrText>
        </w:r>
        <w:r w:rsidR="00A23E16">
          <w:rPr>
            <w:noProof/>
            <w:webHidden/>
          </w:rPr>
        </w:r>
        <w:r w:rsidR="00A23E16">
          <w:rPr>
            <w:noProof/>
            <w:webHidden/>
          </w:rPr>
          <w:fldChar w:fldCharType="separate"/>
        </w:r>
        <w:r w:rsidR="00A23E16">
          <w:rPr>
            <w:noProof/>
            <w:webHidden/>
          </w:rPr>
          <w:t>7</w:t>
        </w:r>
        <w:r w:rsidR="00A23E16">
          <w:rPr>
            <w:noProof/>
            <w:webHidden/>
          </w:rPr>
          <w:fldChar w:fldCharType="end"/>
        </w:r>
      </w:hyperlink>
    </w:p>
    <w:p w14:paraId="48C9DC21" w14:textId="744AEC2C" w:rsidR="00A23E16" w:rsidRDefault="00991E83">
      <w:pPr>
        <w:pStyle w:val="Obsah2"/>
        <w:rPr>
          <w:rFonts w:asciiTheme="minorHAnsi" w:eastAsiaTheme="minorEastAsia" w:hAnsiTheme="minorHAnsi"/>
          <w:noProof/>
          <w:spacing w:val="0"/>
          <w:sz w:val="22"/>
          <w:szCs w:val="22"/>
          <w:lang w:eastAsia="cs-CZ"/>
        </w:rPr>
      </w:pPr>
      <w:hyperlink w:anchor="_Toc122350356" w:history="1">
        <w:r w:rsidR="00A23E16" w:rsidRPr="00EF7C4E">
          <w:rPr>
            <w:rStyle w:val="Hypertextovodkaz"/>
          </w:rPr>
          <w:t>4.7</w:t>
        </w:r>
        <w:r w:rsidR="00A23E16">
          <w:rPr>
            <w:rFonts w:asciiTheme="minorHAnsi" w:eastAsiaTheme="minorEastAsia" w:hAnsiTheme="minorHAnsi"/>
            <w:noProof/>
            <w:spacing w:val="0"/>
            <w:sz w:val="22"/>
            <w:szCs w:val="22"/>
            <w:lang w:eastAsia="cs-CZ"/>
          </w:rPr>
          <w:tab/>
        </w:r>
        <w:r w:rsidR="00A23E16" w:rsidRPr="00EF7C4E">
          <w:rPr>
            <w:rStyle w:val="Hypertextovodkaz"/>
          </w:rPr>
          <w:t>Silnoproudá technologie včetně DŘT, trakční a energetická zařízení</w:t>
        </w:r>
        <w:r w:rsidR="00A23E16">
          <w:rPr>
            <w:noProof/>
            <w:webHidden/>
          </w:rPr>
          <w:tab/>
        </w:r>
        <w:r w:rsidR="00A23E16">
          <w:rPr>
            <w:noProof/>
            <w:webHidden/>
          </w:rPr>
          <w:fldChar w:fldCharType="begin"/>
        </w:r>
        <w:r w:rsidR="00A23E16">
          <w:rPr>
            <w:noProof/>
            <w:webHidden/>
          </w:rPr>
          <w:instrText xml:space="preserve"> PAGEREF _Toc122350356 \h </w:instrText>
        </w:r>
        <w:r w:rsidR="00A23E16">
          <w:rPr>
            <w:noProof/>
            <w:webHidden/>
          </w:rPr>
        </w:r>
        <w:r w:rsidR="00A23E16">
          <w:rPr>
            <w:noProof/>
            <w:webHidden/>
          </w:rPr>
          <w:fldChar w:fldCharType="separate"/>
        </w:r>
        <w:r w:rsidR="00A23E16">
          <w:rPr>
            <w:noProof/>
            <w:webHidden/>
          </w:rPr>
          <w:t>8</w:t>
        </w:r>
        <w:r w:rsidR="00A23E16">
          <w:rPr>
            <w:noProof/>
            <w:webHidden/>
          </w:rPr>
          <w:fldChar w:fldCharType="end"/>
        </w:r>
      </w:hyperlink>
    </w:p>
    <w:p w14:paraId="030EC4A5" w14:textId="7307AF56" w:rsidR="00A23E16" w:rsidRDefault="00991E83">
      <w:pPr>
        <w:pStyle w:val="Obsah2"/>
        <w:rPr>
          <w:rFonts w:asciiTheme="minorHAnsi" w:eastAsiaTheme="minorEastAsia" w:hAnsiTheme="minorHAnsi"/>
          <w:noProof/>
          <w:spacing w:val="0"/>
          <w:sz w:val="22"/>
          <w:szCs w:val="22"/>
          <w:lang w:eastAsia="cs-CZ"/>
        </w:rPr>
      </w:pPr>
      <w:hyperlink w:anchor="_Toc122350357" w:history="1">
        <w:r w:rsidR="00A23E16" w:rsidRPr="00EF7C4E">
          <w:rPr>
            <w:rStyle w:val="Hypertextovodkaz"/>
          </w:rPr>
          <w:t>4.8</w:t>
        </w:r>
        <w:r w:rsidR="00A23E16">
          <w:rPr>
            <w:rFonts w:asciiTheme="minorHAnsi" w:eastAsiaTheme="minorEastAsia" w:hAnsiTheme="minorHAnsi"/>
            <w:noProof/>
            <w:spacing w:val="0"/>
            <w:sz w:val="22"/>
            <w:szCs w:val="22"/>
            <w:lang w:eastAsia="cs-CZ"/>
          </w:rPr>
          <w:tab/>
        </w:r>
        <w:r w:rsidR="00A23E16" w:rsidRPr="00EF7C4E">
          <w:rPr>
            <w:rStyle w:val="Hypertextovodkaz"/>
          </w:rPr>
          <w:t>Železniční svršek</w:t>
        </w:r>
        <w:r w:rsidR="00A23E16">
          <w:rPr>
            <w:noProof/>
            <w:webHidden/>
          </w:rPr>
          <w:tab/>
        </w:r>
        <w:r w:rsidR="00A23E16">
          <w:rPr>
            <w:noProof/>
            <w:webHidden/>
          </w:rPr>
          <w:fldChar w:fldCharType="begin"/>
        </w:r>
        <w:r w:rsidR="00A23E16">
          <w:rPr>
            <w:noProof/>
            <w:webHidden/>
          </w:rPr>
          <w:instrText xml:space="preserve"> PAGEREF _Toc122350357 \h </w:instrText>
        </w:r>
        <w:r w:rsidR="00A23E16">
          <w:rPr>
            <w:noProof/>
            <w:webHidden/>
          </w:rPr>
        </w:r>
        <w:r w:rsidR="00A23E16">
          <w:rPr>
            <w:noProof/>
            <w:webHidden/>
          </w:rPr>
          <w:fldChar w:fldCharType="separate"/>
        </w:r>
        <w:r w:rsidR="00A23E16">
          <w:rPr>
            <w:noProof/>
            <w:webHidden/>
          </w:rPr>
          <w:t>8</w:t>
        </w:r>
        <w:r w:rsidR="00A23E16">
          <w:rPr>
            <w:noProof/>
            <w:webHidden/>
          </w:rPr>
          <w:fldChar w:fldCharType="end"/>
        </w:r>
      </w:hyperlink>
    </w:p>
    <w:p w14:paraId="689A9B92" w14:textId="6F6AB7C9" w:rsidR="00A23E16" w:rsidRDefault="00991E83">
      <w:pPr>
        <w:pStyle w:val="Obsah2"/>
        <w:rPr>
          <w:rFonts w:asciiTheme="minorHAnsi" w:eastAsiaTheme="minorEastAsia" w:hAnsiTheme="minorHAnsi"/>
          <w:noProof/>
          <w:spacing w:val="0"/>
          <w:sz w:val="22"/>
          <w:szCs w:val="22"/>
          <w:lang w:eastAsia="cs-CZ"/>
        </w:rPr>
      </w:pPr>
      <w:hyperlink w:anchor="_Toc122350358" w:history="1">
        <w:r w:rsidR="00A23E16" w:rsidRPr="00EF7C4E">
          <w:rPr>
            <w:rStyle w:val="Hypertextovodkaz"/>
          </w:rPr>
          <w:t>4.9</w:t>
        </w:r>
        <w:r w:rsidR="00A23E16">
          <w:rPr>
            <w:rFonts w:asciiTheme="minorHAnsi" w:eastAsiaTheme="minorEastAsia" w:hAnsiTheme="minorHAnsi"/>
            <w:noProof/>
            <w:spacing w:val="0"/>
            <w:sz w:val="22"/>
            <w:szCs w:val="22"/>
            <w:lang w:eastAsia="cs-CZ"/>
          </w:rPr>
          <w:tab/>
        </w:r>
        <w:r w:rsidR="00A23E16" w:rsidRPr="00EF7C4E">
          <w:rPr>
            <w:rStyle w:val="Hypertextovodkaz"/>
          </w:rPr>
          <w:t>Nástupiště</w:t>
        </w:r>
        <w:r w:rsidR="00A23E16">
          <w:rPr>
            <w:noProof/>
            <w:webHidden/>
          </w:rPr>
          <w:tab/>
        </w:r>
        <w:r w:rsidR="00A23E16">
          <w:rPr>
            <w:noProof/>
            <w:webHidden/>
          </w:rPr>
          <w:fldChar w:fldCharType="begin"/>
        </w:r>
        <w:r w:rsidR="00A23E16">
          <w:rPr>
            <w:noProof/>
            <w:webHidden/>
          </w:rPr>
          <w:instrText xml:space="preserve"> PAGEREF _Toc122350358 \h </w:instrText>
        </w:r>
        <w:r w:rsidR="00A23E16">
          <w:rPr>
            <w:noProof/>
            <w:webHidden/>
          </w:rPr>
        </w:r>
        <w:r w:rsidR="00A23E16">
          <w:rPr>
            <w:noProof/>
            <w:webHidden/>
          </w:rPr>
          <w:fldChar w:fldCharType="separate"/>
        </w:r>
        <w:r w:rsidR="00A23E16">
          <w:rPr>
            <w:noProof/>
            <w:webHidden/>
          </w:rPr>
          <w:t>8</w:t>
        </w:r>
        <w:r w:rsidR="00A23E16">
          <w:rPr>
            <w:noProof/>
            <w:webHidden/>
          </w:rPr>
          <w:fldChar w:fldCharType="end"/>
        </w:r>
      </w:hyperlink>
    </w:p>
    <w:p w14:paraId="0E4F21A3" w14:textId="4B23A1C7" w:rsidR="00A23E16" w:rsidRDefault="00991E83">
      <w:pPr>
        <w:pStyle w:val="Obsah2"/>
        <w:rPr>
          <w:rFonts w:asciiTheme="minorHAnsi" w:eastAsiaTheme="minorEastAsia" w:hAnsiTheme="minorHAnsi"/>
          <w:noProof/>
          <w:spacing w:val="0"/>
          <w:sz w:val="22"/>
          <w:szCs w:val="22"/>
          <w:lang w:eastAsia="cs-CZ"/>
        </w:rPr>
      </w:pPr>
      <w:hyperlink w:anchor="_Toc122350359" w:history="1">
        <w:r w:rsidR="00A23E16" w:rsidRPr="00EF7C4E">
          <w:rPr>
            <w:rStyle w:val="Hypertextovodkaz"/>
          </w:rPr>
          <w:t>4.10</w:t>
        </w:r>
        <w:r w:rsidR="00A23E16">
          <w:rPr>
            <w:rFonts w:asciiTheme="minorHAnsi" w:eastAsiaTheme="minorEastAsia" w:hAnsiTheme="minorHAnsi"/>
            <w:noProof/>
            <w:spacing w:val="0"/>
            <w:sz w:val="22"/>
            <w:szCs w:val="22"/>
            <w:lang w:eastAsia="cs-CZ"/>
          </w:rPr>
          <w:tab/>
        </w:r>
        <w:r w:rsidR="00A23E16" w:rsidRPr="00EF7C4E">
          <w:rPr>
            <w:rStyle w:val="Hypertextovodkaz"/>
          </w:rPr>
          <w:t>Mosty, propustky a zdi</w:t>
        </w:r>
        <w:r w:rsidR="00A23E16">
          <w:rPr>
            <w:noProof/>
            <w:webHidden/>
          </w:rPr>
          <w:tab/>
        </w:r>
        <w:r w:rsidR="00A23E16">
          <w:rPr>
            <w:noProof/>
            <w:webHidden/>
          </w:rPr>
          <w:fldChar w:fldCharType="begin"/>
        </w:r>
        <w:r w:rsidR="00A23E16">
          <w:rPr>
            <w:noProof/>
            <w:webHidden/>
          </w:rPr>
          <w:instrText xml:space="preserve"> PAGEREF _Toc122350359 \h </w:instrText>
        </w:r>
        <w:r w:rsidR="00A23E16">
          <w:rPr>
            <w:noProof/>
            <w:webHidden/>
          </w:rPr>
        </w:r>
        <w:r w:rsidR="00A23E16">
          <w:rPr>
            <w:noProof/>
            <w:webHidden/>
          </w:rPr>
          <w:fldChar w:fldCharType="separate"/>
        </w:r>
        <w:r w:rsidR="00A23E16">
          <w:rPr>
            <w:noProof/>
            <w:webHidden/>
          </w:rPr>
          <w:t>8</w:t>
        </w:r>
        <w:r w:rsidR="00A23E16">
          <w:rPr>
            <w:noProof/>
            <w:webHidden/>
          </w:rPr>
          <w:fldChar w:fldCharType="end"/>
        </w:r>
      </w:hyperlink>
    </w:p>
    <w:p w14:paraId="0CCA1C6C" w14:textId="63822B56" w:rsidR="00A23E16" w:rsidRDefault="00991E83">
      <w:pPr>
        <w:pStyle w:val="Obsah2"/>
        <w:rPr>
          <w:rFonts w:asciiTheme="minorHAnsi" w:eastAsiaTheme="minorEastAsia" w:hAnsiTheme="minorHAnsi"/>
          <w:noProof/>
          <w:spacing w:val="0"/>
          <w:sz w:val="22"/>
          <w:szCs w:val="22"/>
          <w:lang w:eastAsia="cs-CZ"/>
        </w:rPr>
      </w:pPr>
      <w:hyperlink w:anchor="_Toc122350360" w:history="1">
        <w:r w:rsidR="00A23E16" w:rsidRPr="00EF7C4E">
          <w:rPr>
            <w:rStyle w:val="Hypertextovodkaz"/>
          </w:rPr>
          <w:t>4.11</w:t>
        </w:r>
        <w:r w:rsidR="00A23E16">
          <w:rPr>
            <w:rFonts w:asciiTheme="minorHAnsi" w:eastAsiaTheme="minorEastAsia" w:hAnsiTheme="minorHAnsi"/>
            <w:noProof/>
            <w:spacing w:val="0"/>
            <w:sz w:val="22"/>
            <w:szCs w:val="22"/>
            <w:lang w:eastAsia="cs-CZ"/>
          </w:rPr>
          <w:tab/>
        </w:r>
        <w:r w:rsidR="00A23E16" w:rsidRPr="00EF7C4E">
          <w:rPr>
            <w:rStyle w:val="Hypertextovodkaz"/>
          </w:rPr>
          <w:t>Ostatní inženýrské objekty</w:t>
        </w:r>
        <w:r w:rsidR="00A23E16">
          <w:rPr>
            <w:noProof/>
            <w:webHidden/>
          </w:rPr>
          <w:tab/>
        </w:r>
        <w:r w:rsidR="00A23E16">
          <w:rPr>
            <w:noProof/>
            <w:webHidden/>
          </w:rPr>
          <w:fldChar w:fldCharType="begin"/>
        </w:r>
        <w:r w:rsidR="00A23E16">
          <w:rPr>
            <w:noProof/>
            <w:webHidden/>
          </w:rPr>
          <w:instrText xml:space="preserve"> PAGEREF _Toc122350360 \h </w:instrText>
        </w:r>
        <w:r w:rsidR="00A23E16">
          <w:rPr>
            <w:noProof/>
            <w:webHidden/>
          </w:rPr>
        </w:r>
        <w:r w:rsidR="00A23E16">
          <w:rPr>
            <w:noProof/>
            <w:webHidden/>
          </w:rPr>
          <w:fldChar w:fldCharType="separate"/>
        </w:r>
        <w:r w:rsidR="00A23E16">
          <w:rPr>
            <w:noProof/>
            <w:webHidden/>
          </w:rPr>
          <w:t>8</w:t>
        </w:r>
        <w:r w:rsidR="00A23E16">
          <w:rPr>
            <w:noProof/>
            <w:webHidden/>
          </w:rPr>
          <w:fldChar w:fldCharType="end"/>
        </w:r>
      </w:hyperlink>
    </w:p>
    <w:p w14:paraId="40B1032C" w14:textId="2D80E6DE" w:rsidR="00A23E16" w:rsidRDefault="00991E83">
      <w:pPr>
        <w:pStyle w:val="Obsah2"/>
        <w:rPr>
          <w:rFonts w:asciiTheme="minorHAnsi" w:eastAsiaTheme="minorEastAsia" w:hAnsiTheme="minorHAnsi"/>
          <w:noProof/>
          <w:spacing w:val="0"/>
          <w:sz w:val="22"/>
          <w:szCs w:val="22"/>
          <w:lang w:eastAsia="cs-CZ"/>
        </w:rPr>
      </w:pPr>
      <w:hyperlink w:anchor="_Toc122350361" w:history="1">
        <w:r w:rsidR="00A23E16" w:rsidRPr="00EF7C4E">
          <w:rPr>
            <w:rStyle w:val="Hypertextovodkaz"/>
          </w:rPr>
          <w:t>4.12</w:t>
        </w:r>
        <w:r w:rsidR="00A23E16">
          <w:rPr>
            <w:rFonts w:asciiTheme="minorHAnsi" w:eastAsiaTheme="minorEastAsia" w:hAnsiTheme="minorHAnsi"/>
            <w:noProof/>
            <w:spacing w:val="0"/>
            <w:sz w:val="22"/>
            <w:szCs w:val="22"/>
            <w:lang w:eastAsia="cs-CZ"/>
          </w:rPr>
          <w:tab/>
        </w:r>
        <w:r w:rsidR="00A23E16" w:rsidRPr="00EF7C4E">
          <w:rPr>
            <w:rStyle w:val="Hypertextovodkaz"/>
          </w:rPr>
          <w:t>Trakční a energická zařízení</w:t>
        </w:r>
        <w:r w:rsidR="00A23E16">
          <w:rPr>
            <w:noProof/>
            <w:webHidden/>
          </w:rPr>
          <w:tab/>
        </w:r>
        <w:r w:rsidR="00A23E16">
          <w:rPr>
            <w:noProof/>
            <w:webHidden/>
          </w:rPr>
          <w:fldChar w:fldCharType="begin"/>
        </w:r>
        <w:r w:rsidR="00A23E16">
          <w:rPr>
            <w:noProof/>
            <w:webHidden/>
          </w:rPr>
          <w:instrText xml:space="preserve"> PAGEREF _Toc122350361 \h </w:instrText>
        </w:r>
        <w:r w:rsidR="00A23E16">
          <w:rPr>
            <w:noProof/>
            <w:webHidden/>
          </w:rPr>
        </w:r>
        <w:r w:rsidR="00A23E16">
          <w:rPr>
            <w:noProof/>
            <w:webHidden/>
          </w:rPr>
          <w:fldChar w:fldCharType="separate"/>
        </w:r>
        <w:r w:rsidR="00A23E16">
          <w:rPr>
            <w:noProof/>
            <w:webHidden/>
          </w:rPr>
          <w:t>8</w:t>
        </w:r>
        <w:r w:rsidR="00A23E16">
          <w:rPr>
            <w:noProof/>
            <w:webHidden/>
          </w:rPr>
          <w:fldChar w:fldCharType="end"/>
        </w:r>
      </w:hyperlink>
    </w:p>
    <w:p w14:paraId="61D381B4" w14:textId="08701D13" w:rsidR="00A23E16" w:rsidRDefault="00991E83">
      <w:pPr>
        <w:pStyle w:val="Obsah2"/>
        <w:rPr>
          <w:rFonts w:asciiTheme="minorHAnsi" w:eastAsiaTheme="minorEastAsia" w:hAnsiTheme="minorHAnsi"/>
          <w:noProof/>
          <w:spacing w:val="0"/>
          <w:sz w:val="22"/>
          <w:szCs w:val="22"/>
          <w:lang w:eastAsia="cs-CZ"/>
        </w:rPr>
      </w:pPr>
      <w:hyperlink w:anchor="_Toc122350362" w:history="1">
        <w:r w:rsidR="00A23E16" w:rsidRPr="00EF7C4E">
          <w:rPr>
            <w:rStyle w:val="Hypertextovodkaz"/>
          </w:rPr>
          <w:t>4.13</w:t>
        </w:r>
        <w:r w:rsidR="00A23E16">
          <w:rPr>
            <w:rFonts w:asciiTheme="minorHAnsi" w:eastAsiaTheme="minorEastAsia" w:hAnsiTheme="minorHAnsi"/>
            <w:noProof/>
            <w:spacing w:val="0"/>
            <w:sz w:val="22"/>
            <w:szCs w:val="22"/>
            <w:lang w:eastAsia="cs-CZ"/>
          </w:rPr>
          <w:tab/>
        </w:r>
        <w:r w:rsidR="00A23E16" w:rsidRPr="00EF7C4E">
          <w:rPr>
            <w:rStyle w:val="Hypertextovodkaz"/>
          </w:rPr>
          <w:t>Kabelovody, kolektory</w:t>
        </w:r>
        <w:r w:rsidR="00A23E16">
          <w:rPr>
            <w:noProof/>
            <w:webHidden/>
          </w:rPr>
          <w:tab/>
        </w:r>
        <w:r w:rsidR="00A23E16">
          <w:rPr>
            <w:noProof/>
            <w:webHidden/>
          </w:rPr>
          <w:fldChar w:fldCharType="begin"/>
        </w:r>
        <w:r w:rsidR="00A23E16">
          <w:rPr>
            <w:noProof/>
            <w:webHidden/>
          </w:rPr>
          <w:instrText xml:space="preserve"> PAGEREF _Toc122350362 \h </w:instrText>
        </w:r>
        <w:r w:rsidR="00A23E16">
          <w:rPr>
            <w:noProof/>
            <w:webHidden/>
          </w:rPr>
        </w:r>
        <w:r w:rsidR="00A23E16">
          <w:rPr>
            <w:noProof/>
            <w:webHidden/>
          </w:rPr>
          <w:fldChar w:fldCharType="separate"/>
        </w:r>
        <w:r w:rsidR="00A23E16">
          <w:rPr>
            <w:noProof/>
            <w:webHidden/>
          </w:rPr>
          <w:t>8</w:t>
        </w:r>
        <w:r w:rsidR="00A23E16">
          <w:rPr>
            <w:noProof/>
            <w:webHidden/>
          </w:rPr>
          <w:fldChar w:fldCharType="end"/>
        </w:r>
      </w:hyperlink>
    </w:p>
    <w:p w14:paraId="0A23C49D" w14:textId="604E88D4" w:rsidR="00A23E16" w:rsidRDefault="00991E83">
      <w:pPr>
        <w:pStyle w:val="Obsah2"/>
        <w:rPr>
          <w:rFonts w:asciiTheme="minorHAnsi" w:eastAsiaTheme="minorEastAsia" w:hAnsiTheme="minorHAnsi"/>
          <w:noProof/>
          <w:spacing w:val="0"/>
          <w:sz w:val="22"/>
          <w:szCs w:val="22"/>
          <w:lang w:eastAsia="cs-CZ"/>
        </w:rPr>
      </w:pPr>
      <w:hyperlink w:anchor="_Toc122350363" w:history="1">
        <w:r w:rsidR="00A23E16" w:rsidRPr="00EF7C4E">
          <w:rPr>
            <w:rStyle w:val="Hypertextovodkaz"/>
          </w:rPr>
          <w:t>4.14</w:t>
        </w:r>
        <w:r w:rsidR="00A23E16">
          <w:rPr>
            <w:rFonts w:asciiTheme="minorHAnsi" w:eastAsiaTheme="minorEastAsia" w:hAnsiTheme="minorHAnsi"/>
            <w:noProof/>
            <w:spacing w:val="0"/>
            <w:sz w:val="22"/>
            <w:szCs w:val="22"/>
            <w:lang w:eastAsia="cs-CZ"/>
          </w:rPr>
          <w:tab/>
        </w:r>
        <w:r w:rsidR="00A23E16" w:rsidRPr="00EF7C4E">
          <w:rPr>
            <w:rStyle w:val="Hypertextovodkaz"/>
          </w:rPr>
          <w:t>Vyzískaný materiál</w:t>
        </w:r>
        <w:r w:rsidR="00A23E16">
          <w:rPr>
            <w:noProof/>
            <w:webHidden/>
          </w:rPr>
          <w:tab/>
        </w:r>
        <w:r w:rsidR="00A23E16">
          <w:rPr>
            <w:noProof/>
            <w:webHidden/>
          </w:rPr>
          <w:fldChar w:fldCharType="begin"/>
        </w:r>
        <w:r w:rsidR="00A23E16">
          <w:rPr>
            <w:noProof/>
            <w:webHidden/>
          </w:rPr>
          <w:instrText xml:space="preserve"> PAGEREF _Toc122350363 \h </w:instrText>
        </w:r>
        <w:r w:rsidR="00A23E16">
          <w:rPr>
            <w:noProof/>
            <w:webHidden/>
          </w:rPr>
        </w:r>
        <w:r w:rsidR="00A23E16">
          <w:rPr>
            <w:noProof/>
            <w:webHidden/>
          </w:rPr>
          <w:fldChar w:fldCharType="separate"/>
        </w:r>
        <w:r w:rsidR="00A23E16">
          <w:rPr>
            <w:noProof/>
            <w:webHidden/>
          </w:rPr>
          <w:t>9</w:t>
        </w:r>
        <w:r w:rsidR="00A23E16">
          <w:rPr>
            <w:noProof/>
            <w:webHidden/>
          </w:rPr>
          <w:fldChar w:fldCharType="end"/>
        </w:r>
      </w:hyperlink>
    </w:p>
    <w:p w14:paraId="193A75EE" w14:textId="190B93D0" w:rsidR="00A23E16" w:rsidRDefault="00991E83">
      <w:pPr>
        <w:pStyle w:val="Obsah2"/>
        <w:rPr>
          <w:rFonts w:asciiTheme="minorHAnsi" w:eastAsiaTheme="minorEastAsia" w:hAnsiTheme="minorHAnsi"/>
          <w:noProof/>
          <w:spacing w:val="0"/>
          <w:sz w:val="22"/>
          <w:szCs w:val="22"/>
          <w:lang w:eastAsia="cs-CZ"/>
        </w:rPr>
      </w:pPr>
      <w:hyperlink w:anchor="_Toc122350364" w:history="1">
        <w:r w:rsidR="00A23E16" w:rsidRPr="00EF7C4E">
          <w:rPr>
            <w:rStyle w:val="Hypertextovodkaz"/>
          </w:rPr>
          <w:t>4.15</w:t>
        </w:r>
        <w:r w:rsidR="00A23E16">
          <w:rPr>
            <w:rFonts w:asciiTheme="minorHAnsi" w:eastAsiaTheme="minorEastAsia" w:hAnsiTheme="minorHAnsi"/>
            <w:noProof/>
            <w:spacing w:val="0"/>
            <w:sz w:val="22"/>
            <w:szCs w:val="22"/>
            <w:lang w:eastAsia="cs-CZ"/>
          </w:rPr>
          <w:tab/>
        </w:r>
        <w:r w:rsidR="00A23E16" w:rsidRPr="00EF7C4E">
          <w:rPr>
            <w:rStyle w:val="Hypertextovodkaz"/>
          </w:rPr>
          <w:t>Životní prostředí</w:t>
        </w:r>
        <w:r w:rsidR="00A23E16">
          <w:rPr>
            <w:noProof/>
            <w:webHidden/>
          </w:rPr>
          <w:tab/>
        </w:r>
        <w:r w:rsidR="00A23E16">
          <w:rPr>
            <w:noProof/>
            <w:webHidden/>
          </w:rPr>
          <w:fldChar w:fldCharType="begin"/>
        </w:r>
        <w:r w:rsidR="00A23E16">
          <w:rPr>
            <w:noProof/>
            <w:webHidden/>
          </w:rPr>
          <w:instrText xml:space="preserve"> PAGEREF _Toc122350364 \h </w:instrText>
        </w:r>
        <w:r w:rsidR="00A23E16">
          <w:rPr>
            <w:noProof/>
            <w:webHidden/>
          </w:rPr>
        </w:r>
        <w:r w:rsidR="00A23E16">
          <w:rPr>
            <w:noProof/>
            <w:webHidden/>
          </w:rPr>
          <w:fldChar w:fldCharType="separate"/>
        </w:r>
        <w:r w:rsidR="00A23E16">
          <w:rPr>
            <w:noProof/>
            <w:webHidden/>
          </w:rPr>
          <w:t>9</w:t>
        </w:r>
        <w:r w:rsidR="00A23E16">
          <w:rPr>
            <w:noProof/>
            <w:webHidden/>
          </w:rPr>
          <w:fldChar w:fldCharType="end"/>
        </w:r>
      </w:hyperlink>
    </w:p>
    <w:p w14:paraId="72CAFC75" w14:textId="1DDEC49E" w:rsidR="00A23E16" w:rsidRDefault="00991E83">
      <w:pPr>
        <w:pStyle w:val="Obsah2"/>
        <w:rPr>
          <w:rFonts w:asciiTheme="minorHAnsi" w:eastAsiaTheme="minorEastAsia" w:hAnsiTheme="minorHAnsi"/>
          <w:noProof/>
          <w:spacing w:val="0"/>
          <w:sz w:val="22"/>
          <w:szCs w:val="22"/>
          <w:lang w:eastAsia="cs-CZ"/>
        </w:rPr>
      </w:pPr>
      <w:hyperlink w:anchor="_Toc122350365" w:history="1">
        <w:r w:rsidR="00A23E16" w:rsidRPr="00EF7C4E">
          <w:rPr>
            <w:rStyle w:val="Hypertextovodkaz"/>
          </w:rPr>
          <w:t>4.16</w:t>
        </w:r>
        <w:r w:rsidR="00A23E16">
          <w:rPr>
            <w:rFonts w:asciiTheme="minorHAnsi" w:eastAsiaTheme="minorEastAsia" w:hAnsiTheme="minorHAnsi"/>
            <w:noProof/>
            <w:spacing w:val="0"/>
            <w:sz w:val="22"/>
            <w:szCs w:val="22"/>
            <w:lang w:eastAsia="cs-CZ"/>
          </w:rPr>
          <w:tab/>
        </w:r>
        <w:r w:rsidR="00A23E16" w:rsidRPr="00EF7C4E">
          <w:rPr>
            <w:rStyle w:val="Hypertextovodkaz"/>
          </w:rPr>
          <w:t>Publicita stavby spolufinancované Evropskou unií</w:t>
        </w:r>
        <w:r w:rsidR="00A23E16">
          <w:rPr>
            <w:noProof/>
            <w:webHidden/>
          </w:rPr>
          <w:tab/>
        </w:r>
        <w:r w:rsidR="00A23E16">
          <w:rPr>
            <w:noProof/>
            <w:webHidden/>
          </w:rPr>
          <w:fldChar w:fldCharType="begin"/>
        </w:r>
        <w:r w:rsidR="00A23E16">
          <w:rPr>
            <w:noProof/>
            <w:webHidden/>
          </w:rPr>
          <w:instrText xml:space="preserve"> PAGEREF _Toc122350365 \h </w:instrText>
        </w:r>
        <w:r w:rsidR="00A23E16">
          <w:rPr>
            <w:noProof/>
            <w:webHidden/>
          </w:rPr>
        </w:r>
        <w:r w:rsidR="00A23E16">
          <w:rPr>
            <w:noProof/>
            <w:webHidden/>
          </w:rPr>
          <w:fldChar w:fldCharType="separate"/>
        </w:r>
        <w:r w:rsidR="00A23E16">
          <w:rPr>
            <w:noProof/>
            <w:webHidden/>
          </w:rPr>
          <w:t>11</w:t>
        </w:r>
        <w:r w:rsidR="00A23E16">
          <w:rPr>
            <w:noProof/>
            <w:webHidden/>
          </w:rPr>
          <w:fldChar w:fldCharType="end"/>
        </w:r>
      </w:hyperlink>
    </w:p>
    <w:p w14:paraId="7043FBE7" w14:textId="354894DC" w:rsidR="00A23E16" w:rsidRDefault="00991E83">
      <w:pPr>
        <w:pStyle w:val="Obsah2"/>
        <w:rPr>
          <w:rFonts w:asciiTheme="minorHAnsi" w:eastAsiaTheme="minorEastAsia" w:hAnsiTheme="minorHAnsi"/>
          <w:noProof/>
          <w:spacing w:val="0"/>
          <w:sz w:val="22"/>
          <w:szCs w:val="22"/>
          <w:lang w:eastAsia="cs-CZ"/>
        </w:rPr>
      </w:pPr>
      <w:hyperlink w:anchor="_Toc122350366" w:history="1">
        <w:r w:rsidR="00A23E16" w:rsidRPr="00EF7C4E">
          <w:rPr>
            <w:rStyle w:val="Hypertextovodkaz"/>
          </w:rPr>
          <w:t>4.17</w:t>
        </w:r>
        <w:r w:rsidR="00A23E16">
          <w:rPr>
            <w:rFonts w:asciiTheme="minorHAnsi" w:eastAsiaTheme="minorEastAsia" w:hAnsiTheme="minorHAnsi"/>
            <w:noProof/>
            <w:spacing w:val="0"/>
            <w:sz w:val="22"/>
            <w:szCs w:val="22"/>
            <w:lang w:eastAsia="cs-CZ"/>
          </w:rPr>
          <w:tab/>
        </w:r>
        <w:r w:rsidR="00A23E16" w:rsidRPr="00EF7C4E">
          <w:rPr>
            <w:rStyle w:val="Hypertextovodkaz"/>
          </w:rPr>
          <w:t>Publicita stavby</w:t>
        </w:r>
        <w:r w:rsidR="00A23E16">
          <w:rPr>
            <w:noProof/>
            <w:webHidden/>
          </w:rPr>
          <w:tab/>
        </w:r>
        <w:r w:rsidR="00A23E16">
          <w:rPr>
            <w:noProof/>
            <w:webHidden/>
          </w:rPr>
          <w:fldChar w:fldCharType="begin"/>
        </w:r>
        <w:r w:rsidR="00A23E16">
          <w:rPr>
            <w:noProof/>
            <w:webHidden/>
          </w:rPr>
          <w:instrText xml:space="preserve"> PAGEREF _Toc122350366 \h </w:instrText>
        </w:r>
        <w:r w:rsidR="00A23E16">
          <w:rPr>
            <w:noProof/>
            <w:webHidden/>
          </w:rPr>
        </w:r>
        <w:r w:rsidR="00A23E16">
          <w:rPr>
            <w:noProof/>
            <w:webHidden/>
          </w:rPr>
          <w:fldChar w:fldCharType="separate"/>
        </w:r>
        <w:r w:rsidR="00A23E16">
          <w:rPr>
            <w:noProof/>
            <w:webHidden/>
          </w:rPr>
          <w:t>11</w:t>
        </w:r>
        <w:r w:rsidR="00A23E16">
          <w:rPr>
            <w:noProof/>
            <w:webHidden/>
          </w:rPr>
          <w:fldChar w:fldCharType="end"/>
        </w:r>
      </w:hyperlink>
    </w:p>
    <w:p w14:paraId="7B23C03B" w14:textId="0AE82412" w:rsidR="00A23E16" w:rsidRDefault="00991E83">
      <w:pPr>
        <w:pStyle w:val="Obsah1"/>
        <w:rPr>
          <w:rFonts w:asciiTheme="minorHAnsi" w:eastAsiaTheme="minorEastAsia" w:hAnsiTheme="minorHAnsi"/>
          <w:b w:val="0"/>
          <w:caps w:val="0"/>
          <w:noProof/>
          <w:spacing w:val="0"/>
          <w:sz w:val="22"/>
          <w:szCs w:val="22"/>
          <w:lang w:eastAsia="cs-CZ"/>
        </w:rPr>
      </w:pPr>
      <w:hyperlink w:anchor="_Toc122350367" w:history="1">
        <w:r w:rsidR="00A23E16" w:rsidRPr="00EF7C4E">
          <w:rPr>
            <w:rStyle w:val="Hypertextovodkaz"/>
          </w:rPr>
          <w:t>5.</w:t>
        </w:r>
        <w:r w:rsidR="00A23E16">
          <w:rPr>
            <w:rFonts w:asciiTheme="minorHAnsi" w:eastAsiaTheme="minorEastAsia" w:hAnsiTheme="minorHAnsi"/>
            <w:b w:val="0"/>
            <w:caps w:val="0"/>
            <w:noProof/>
            <w:spacing w:val="0"/>
            <w:sz w:val="22"/>
            <w:szCs w:val="22"/>
            <w:lang w:eastAsia="cs-CZ"/>
          </w:rPr>
          <w:tab/>
        </w:r>
        <w:r w:rsidR="00A23E16" w:rsidRPr="00EF7C4E">
          <w:rPr>
            <w:rStyle w:val="Hypertextovodkaz"/>
          </w:rPr>
          <w:t>ORGANIZACE VÝSTAVBY, VÝLUKY</w:t>
        </w:r>
        <w:r w:rsidR="00A23E16">
          <w:rPr>
            <w:noProof/>
            <w:webHidden/>
          </w:rPr>
          <w:tab/>
        </w:r>
        <w:r w:rsidR="00A23E16">
          <w:rPr>
            <w:noProof/>
            <w:webHidden/>
          </w:rPr>
          <w:fldChar w:fldCharType="begin"/>
        </w:r>
        <w:r w:rsidR="00A23E16">
          <w:rPr>
            <w:noProof/>
            <w:webHidden/>
          </w:rPr>
          <w:instrText xml:space="preserve"> PAGEREF _Toc122350367 \h </w:instrText>
        </w:r>
        <w:r w:rsidR="00A23E16">
          <w:rPr>
            <w:noProof/>
            <w:webHidden/>
          </w:rPr>
        </w:r>
        <w:r w:rsidR="00A23E16">
          <w:rPr>
            <w:noProof/>
            <w:webHidden/>
          </w:rPr>
          <w:fldChar w:fldCharType="separate"/>
        </w:r>
        <w:r w:rsidR="00A23E16">
          <w:rPr>
            <w:noProof/>
            <w:webHidden/>
          </w:rPr>
          <w:t>12</w:t>
        </w:r>
        <w:r w:rsidR="00A23E16">
          <w:rPr>
            <w:noProof/>
            <w:webHidden/>
          </w:rPr>
          <w:fldChar w:fldCharType="end"/>
        </w:r>
      </w:hyperlink>
    </w:p>
    <w:p w14:paraId="25928641" w14:textId="40722B22" w:rsidR="00A23E16" w:rsidRDefault="00991E83">
      <w:pPr>
        <w:pStyle w:val="Obsah1"/>
        <w:rPr>
          <w:rFonts w:asciiTheme="minorHAnsi" w:eastAsiaTheme="minorEastAsia" w:hAnsiTheme="minorHAnsi"/>
          <w:b w:val="0"/>
          <w:caps w:val="0"/>
          <w:noProof/>
          <w:spacing w:val="0"/>
          <w:sz w:val="22"/>
          <w:szCs w:val="22"/>
          <w:lang w:eastAsia="cs-CZ"/>
        </w:rPr>
      </w:pPr>
      <w:hyperlink w:anchor="_Toc122350368" w:history="1">
        <w:r w:rsidR="00A23E16" w:rsidRPr="00EF7C4E">
          <w:rPr>
            <w:rStyle w:val="Hypertextovodkaz"/>
          </w:rPr>
          <w:t>6.</w:t>
        </w:r>
        <w:r w:rsidR="00A23E16">
          <w:rPr>
            <w:rFonts w:asciiTheme="minorHAnsi" w:eastAsiaTheme="minorEastAsia" w:hAnsiTheme="minorHAnsi"/>
            <w:b w:val="0"/>
            <w:caps w:val="0"/>
            <w:noProof/>
            <w:spacing w:val="0"/>
            <w:sz w:val="22"/>
            <w:szCs w:val="22"/>
            <w:lang w:eastAsia="cs-CZ"/>
          </w:rPr>
          <w:tab/>
        </w:r>
        <w:r w:rsidR="00A23E16" w:rsidRPr="00EF7C4E">
          <w:rPr>
            <w:rStyle w:val="Hypertextovodkaz"/>
          </w:rPr>
          <w:t>SOUVISEJÍCÍ DOKUMENTY A PŘEDPISY</w:t>
        </w:r>
        <w:r w:rsidR="00A23E16">
          <w:rPr>
            <w:noProof/>
            <w:webHidden/>
          </w:rPr>
          <w:tab/>
        </w:r>
        <w:r w:rsidR="00A23E16">
          <w:rPr>
            <w:noProof/>
            <w:webHidden/>
          </w:rPr>
          <w:fldChar w:fldCharType="begin"/>
        </w:r>
        <w:r w:rsidR="00A23E16">
          <w:rPr>
            <w:noProof/>
            <w:webHidden/>
          </w:rPr>
          <w:instrText xml:space="preserve"> PAGEREF _Toc122350368 \h </w:instrText>
        </w:r>
        <w:r w:rsidR="00A23E16">
          <w:rPr>
            <w:noProof/>
            <w:webHidden/>
          </w:rPr>
        </w:r>
        <w:r w:rsidR="00A23E16">
          <w:rPr>
            <w:noProof/>
            <w:webHidden/>
          </w:rPr>
          <w:fldChar w:fldCharType="separate"/>
        </w:r>
        <w:r w:rsidR="00A23E16">
          <w:rPr>
            <w:noProof/>
            <w:webHidden/>
          </w:rPr>
          <w:t>13</w:t>
        </w:r>
        <w:r w:rsidR="00A23E16">
          <w:rPr>
            <w:noProof/>
            <w:webHidden/>
          </w:rPr>
          <w:fldChar w:fldCharType="end"/>
        </w:r>
      </w:hyperlink>
    </w:p>
    <w:p w14:paraId="013537F8" w14:textId="1B96AA56" w:rsidR="00A23E16" w:rsidRDefault="00991E83">
      <w:pPr>
        <w:pStyle w:val="Obsah1"/>
        <w:rPr>
          <w:rFonts w:asciiTheme="minorHAnsi" w:eastAsiaTheme="minorEastAsia" w:hAnsiTheme="minorHAnsi"/>
          <w:b w:val="0"/>
          <w:caps w:val="0"/>
          <w:noProof/>
          <w:spacing w:val="0"/>
          <w:sz w:val="22"/>
          <w:szCs w:val="22"/>
          <w:lang w:eastAsia="cs-CZ"/>
        </w:rPr>
      </w:pPr>
      <w:hyperlink w:anchor="_Toc122350369" w:history="1">
        <w:r w:rsidR="00A23E16" w:rsidRPr="00EF7C4E">
          <w:rPr>
            <w:rStyle w:val="Hypertextovodkaz"/>
          </w:rPr>
          <w:t>7.</w:t>
        </w:r>
        <w:r w:rsidR="00A23E16">
          <w:rPr>
            <w:rFonts w:asciiTheme="minorHAnsi" w:eastAsiaTheme="minorEastAsia" w:hAnsiTheme="minorHAnsi"/>
            <w:b w:val="0"/>
            <w:caps w:val="0"/>
            <w:noProof/>
            <w:spacing w:val="0"/>
            <w:sz w:val="22"/>
            <w:szCs w:val="22"/>
            <w:lang w:eastAsia="cs-CZ"/>
          </w:rPr>
          <w:tab/>
        </w:r>
        <w:r w:rsidR="00A23E16" w:rsidRPr="00EF7C4E">
          <w:rPr>
            <w:rStyle w:val="Hypertextovodkaz"/>
          </w:rPr>
          <w:t>PŘÍLOHY</w:t>
        </w:r>
        <w:r w:rsidR="00A23E16">
          <w:rPr>
            <w:noProof/>
            <w:webHidden/>
          </w:rPr>
          <w:tab/>
        </w:r>
        <w:r w:rsidR="00A23E16">
          <w:rPr>
            <w:noProof/>
            <w:webHidden/>
          </w:rPr>
          <w:fldChar w:fldCharType="begin"/>
        </w:r>
        <w:r w:rsidR="00A23E16">
          <w:rPr>
            <w:noProof/>
            <w:webHidden/>
          </w:rPr>
          <w:instrText xml:space="preserve"> PAGEREF _Toc122350369 \h </w:instrText>
        </w:r>
        <w:r w:rsidR="00A23E16">
          <w:rPr>
            <w:noProof/>
            <w:webHidden/>
          </w:rPr>
        </w:r>
        <w:r w:rsidR="00A23E16">
          <w:rPr>
            <w:noProof/>
            <w:webHidden/>
          </w:rPr>
          <w:fldChar w:fldCharType="separate"/>
        </w:r>
        <w:r w:rsidR="00A23E16">
          <w:rPr>
            <w:noProof/>
            <w:webHidden/>
          </w:rPr>
          <w:t>13</w:t>
        </w:r>
        <w:r w:rsidR="00A23E16">
          <w:rPr>
            <w:noProof/>
            <w:webHidden/>
          </w:rPr>
          <w:fldChar w:fldCharType="end"/>
        </w:r>
      </w:hyperlink>
    </w:p>
    <w:p w14:paraId="18112A66" w14:textId="723C277D" w:rsidR="005339BD" w:rsidRDefault="00B01FDD" w:rsidP="004F3073">
      <w:pPr>
        <w:pStyle w:val="Obsah1"/>
        <w:tabs>
          <w:tab w:val="left" w:pos="360"/>
          <w:tab w:val="right" w:leader="dot" w:pos="8730"/>
        </w:tabs>
        <w:rPr>
          <w:rFonts w:asciiTheme="minorHAnsi" w:eastAsiaTheme="minorEastAsia" w:hAnsiTheme="minorHAnsi"/>
          <w:noProof/>
          <w:sz w:val="22"/>
          <w:szCs w:val="22"/>
          <w:lang w:eastAsia="cs-CZ"/>
        </w:rPr>
      </w:pPr>
      <w:r>
        <w:fldChar w:fldCharType="end"/>
      </w:r>
    </w:p>
    <w:p w14:paraId="4DBB1F85" w14:textId="77777777" w:rsidR="0069470F" w:rsidRDefault="0069470F" w:rsidP="00476F2F">
      <w:pPr>
        <w:pStyle w:val="Textbezodsazen"/>
      </w:pPr>
    </w:p>
    <w:p w14:paraId="1EB521F0" w14:textId="77777777" w:rsidR="00476F2F" w:rsidRDefault="00476F2F" w:rsidP="00476F2F">
      <w:pPr>
        <w:pStyle w:val="Textbezodsazen"/>
      </w:pPr>
    </w:p>
    <w:p w14:paraId="25E3A7E4" w14:textId="77777777" w:rsidR="0069470F" w:rsidRDefault="0069470F" w:rsidP="005D7A71">
      <w:pPr>
        <w:pStyle w:val="Nadpisbezsl1-1"/>
        <w:outlineLvl w:val="0"/>
      </w:pPr>
      <w:bookmarkStart w:id="1" w:name="_Toc122350341"/>
      <w:r>
        <w:t>SEZNAM ZKRATEK</w:t>
      </w:r>
      <w:bookmarkEnd w:id="1"/>
    </w:p>
    <w:p w14:paraId="29AC960B"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75C81C97" w14:textId="77777777" w:rsidTr="00F23844">
        <w:tc>
          <w:tcPr>
            <w:tcW w:w="1250" w:type="dxa"/>
            <w:tcMar>
              <w:top w:w="28" w:type="dxa"/>
              <w:left w:w="0" w:type="dxa"/>
              <w:bottom w:w="28" w:type="dxa"/>
              <w:right w:w="0" w:type="dxa"/>
            </w:tcMar>
          </w:tcPr>
          <w:p w14:paraId="5D04F105"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219F4288" w14:textId="77777777" w:rsidR="00E01EC2" w:rsidRDefault="00DC62B0" w:rsidP="007D64DE">
            <w:pPr>
              <w:pStyle w:val="Zkratky2"/>
            </w:pPr>
            <w:r>
              <w:t>Elektronický stavební deník</w:t>
            </w:r>
          </w:p>
        </w:tc>
      </w:tr>
      <w:tr w:rsidR="0069470F" w:rsidRPr="00AD0C7B" w14:paraId="268C4AFE" w14:textId="77777777" w:rsidTr="00F23844">
        <w:tc>
          <w:tcPr>
            <w:tcW w:w="1250" w:type="dxa"/>
            <w:tcMar>
              <w:top w:w="28" w:type="dxa"/>
              <w:left w:w="0" w:type="dxa"/>
              <w:bottom w:w="28" w:type="dxa"/>
              <w:right w:w="0" w:type="dxa"/>
            </w:tcMar>
          </w:tcPr>
          <w:p w14:paraId="18FDCE1C" w14:textId="77777777" w:rsidR="0069470F" w:rsidRPr="00AD0C7B" w:rsidRDefault="0069470F" w:rsidP="00F23844">
            <w:pPr>
              <w:pStyle w:val="Zkratky1"/>
            </w:pPr>
          </w:p>
        </w:tc>
        <w:tc>
          <w:tcPr>
            <w:tcW w:w="7452" w:type="dxa"/>
            <w:tcMar>
              <w:top w:w="28" w:type="dxa"/>
              <w:left w:w="0" w:type="dxa"/>
              <w:bottom w:w="28" w:type="dxa"/>
              <w:right w:w="0" w:type="dxa"/>
            </w:tcMar>
          </w:tcPr>
          <w:p w14:paraId="5BD8C862" w14:textId="77777777" w:rsidR="0069470F" w:rsidRPr="006115D3" w:rsidRDefault="0069470F" w:rsidP="007D64DE">
            <w:pPr>
              <w:pStyle w:val="Zkratky2"/>
            </w:pPr>
          </w:p>
        </w:tc>
      </w:tr>
      <w:tr w:rsidR="007E27B9" w:rsidRPr="00AD0C7B" w14:paraId="0E54501B" w14:textId="77777777" w:rsidTr="00F23844">
        <w:tc>
          <w:tcPr>
            <w:tcW w:w="1250" w:type="dxa"/>
            <w:tcMar>
              <w:top w:w="28" w:type="dxa"/>
              <w:left w:w="0" w:type="dxa"/>
              <w:bottom w:w="28" w:type="dxa"/>
              <w:right w:w="0" w:type="dxa"/>
            </w:tcMar>
          </w:tcPr>
          <w:p w14:paraId="6F25C19F" w14:textId="77777777" w:rsidR="007E27B9" w:rsidRDefault="007E27B9" w:rsidP="00F23844">
            <w:pPr>
              <w:pStyle w:val="Zkratky1"/>
            </w:pPr>
          </w:p>
        </w:tc>
        <w:tc>
          <w:tcPr>
            <w:tcW w:w="7452" w:type="dxa"/>
            <w:tcMar>
              <w:top w:w="28" w:type="dxa"/>
              <w:left w:w="0" w:type="dxa"/>
              <w:bottom w:w="28" w:type="dxa"/>
              <w:right w:w="0" w:type="dxa"/>
            </w:tcMar>
          </w:tcPr>
          <w:p w14:paraId="1681D851" w14:textId="77777777" w:rsidR="007E27B9" w:rsidRPr="006115D3" w:rsidRDefault="007E27B9" w:rsidP="007D64DE">
            <w:pPr>
              <w:pStyle w:val="Zkratky2"/>
            </w:pPr>
          </w:p>
        </w:tc>
      </w:tr>
      <w:tr w:rsidR="007E27B9" w:rsidRPr="00AD0C7B" w14:paraId="0CA1415C" w14:textId="77777777" w:rsidTr="00F23844">
        <w:tc>
          <w:tcPr>
            <w:tcW w:w="1250" w:type="dxa"/>
            <w:tcMar>
              <w:top w:w="28" w:type="dxa"/>
              <w:left w:w="0" w:type="dxa"/>
              <w:bottom w:w="28" w:type="dxa"/>
              <w:right w:w="0" w:type="dxa"/>
            </w:tcMar>
          </w:tcPr>
          <w:p w14:paraId="5391C385" w14:textId="77777777" w:rsidR="007E27B9" w:rsidRDefault="007E27B9" w:rsidP="00F23844">
            <w:pPr>
              <w:pStyle w:val="Zkratky1"/>
            </w:pPr>
          </w:p>
        </w:tc>
        <w:tc>
          <w:tcPr>
            <w:tcW w:w="7452" w:type="dxa"/>
            <w:tcMar>
              <w:top w:w="28" w:type="dxa"/>
              <w:left w:w="0" w:type="dxa"/>
              <w:bottom w:w="28" w:type="dxa"/>
              <w:right w:w="0" w:type="dxa"/>
            </w:tcMar>
          </w:tcPr>
          <w:p w14:paraId="1A06A980" w14:textId="77777777" w:rsidR="007E27B9" w:rsidRPr="006115D3" w:rsidRDefault="007E27B9" w:rsidP="007D64DE">
            <w:pPr>
              <w:pStyle w:val="Zkratky2"/>
            </w:pPr>
          </w:p>
        </w:tc>
      </w:tr>
    </w:tbl>
    <w:p w14:paraId="21552032" w14:textId="77777777" w:rsidR="00AD0C7B" w:rsidRDefault="00AD0C7B">
      <w:r>
        <w:br w:type="page"/>
      </w:r>
    </w:p>
    <w:p w14:paraId="59C0D35D" w14:textId="77777777" w:rsidR="0069470F" w:rsidRDefault="0069470F" w:rsidP="007B293D">
      <w:pPr>
        <w:pStyle w:val="Nadpis2-1"/>
      </w:pPr>
      <w:bookmarkStart w:id="2" w:name="_Toc7077108"/>
      <w:bookmarkStart w:id="3" w:name="_Toc122350342"/>
      <w:r>
        <w:lastRenderedPageBreak/>
        <w:t>SPECIFIKACE PŘEDMĚTU DÍLA</w:t>
      </w:r>
      <w:bookmarkEnd w:id="2"/>
      <w:bookmarkEnd w:id="3"/>
    </w:p>
    <w:p w14:paraId="55796F46" w14:textId="77777777" w:rsidR="0069470F" w:rsidRPr="00E26D84" w:rsidRDefault="0069470F" w:rsidP="3D2877F0">
      <w:pPr>
        <w:pStyle w:val="Nadpis2-2"/>
        <w:rPr>
          <w:rFonts w:asciiTheme="minorHAnsi" w:hAnsiTheme="minorHAnsi"/>
        </w:rPr>
      </w:pPr>
      <w:bookmarkStart w:id="4" w:name="_Toc122350343"/>
      <w:r w:rsidRPr="3D2877F0">
        <w:rPr>
          <w:rFonts w:asciiTheme="minorHAnsi" w:hAnsiTheme="minorHAnsi"/>
        </w:rPr>
        <w:t>Účel a rozsah předmětu Díla</w:t>
      </w:r>
      <w:bookmarkEnd w:id="4"/>
    </w:p>
    <w:p w14:paraId="00C0A879" w14:textId="0960F0DF" w:rsidR="004743A9" w:rsidRPr="00E26D84" w:rsidRDefault="004743A9" w:rsidP="0006060C">
      <w:pPr>
        <w:pStyle w:val="Text2-1"/>
      </w:pPr>
      <w:r>
        <w:t>Předmětem díla je</w:t>
      </w:r>
      <w:r w:rsidRPr="407A9BDB">
        <w:rPr>
          <w:i/>
          <w:iCs/>
        </w:rPr>
        <w:t xml:space="preserve"> </w:t>
      </w:r>
      <w:r w:rsidR="00E26D84">
        <w:t xml:space="preserve">sneseni </w:t>
      </w:r>
      <w:r w:rsidR="00E26D84" w:rsidRPr="407A9BDB">
        <w:rPr>
          <w:rFonts w:cs="TimesNewRoman"/>
        </w:rPr>
        <w:t>č</w:t>
      </w:r>
      <w:r w:rsidR="00E26D84">
        <w:t>ásti kolejišt</w:t>
      </w:r>
      <w:r w:rsidR="00E26D84" w:rsidRPr="407A9BDB">
        <w:rPr>
          <w:rFonts w:cs="TimesNewRoman"/>
        </w:rPr>
        <w:t xml:space="preserve">ě </w:t>
      </w:r>
      <w:r w:rsidR="00E26D84">
        <w:t>ŽST Praha-Smíchov, obvodu spole</w:t>
      </w:r>
      <w:r w:rsidR="00E26D84" w:rsidRPr="407A9BDB">
        <w:rPr>
          <w:rFonts w:cs="TimesNewRoman"/>
        </w:rPr>
        <w:t>č</w:t>
      </w:r>
      <w:r w:rsidR="00E26D84">
        <w:t>ného</w:t>
      </w:r>
      <w:r w:rsidR="0006060C">
        <w:t xml:space="preserve"> </w:t>
      </w:r>
      <w:r w:rsidR="00E26D84">
        <w:t>nádraží a vybraných zbytných kolejí obvodu osobního nádraží. Jedná se zejména o uvoln</w:t>
      </w:r>
      <w:r w:rsidR="00E26D84" w:rsidRPr="407A9BDB">
        <w:rPr>
          <w:rFonts w:cs="TimesNewRoman"/>
        </w:rPr>
        <w:t>ě</w:t>
      </w:r>
      <w:r w:rsidR="00E26D84">
        <w:t xml:space="preserve">ní prostoru pro </w:t>
      </w:r>
      <w:r w:rsidR="3C97E323">
        <w:t xml:space="preserve">realizaci </w:t>
      </w:r>
      <w:r w:rsidR="409D39C2">
        <w:t xml:space="preserve">koordinovaných </w:t>
      </w:r>
      <w:r w:rsidR="1FB47728">
        <w:t>záměr</w:t>
      </w:r>
      <w:r w:rsidR="3FA34FA9">
        <w:t>ů</w:t>
      </w:r>
      <w:r w:rsidR="1FB47728">
        <w:t xml:space="preserve"> ostatních investorů v území</w:t>
      </w:r>
      <w:r w:rsidR="00E26D84">
        <w:t xml:space="preserve"> ješt</w:t>
      </w:r>
      <w:r w:rsidR="00E26D84" w:rsidRPr="407A9BDB">
        <w:rPr>
          <w:rFonts w:cs="TimesNewRoman"/>
        </w:rPr>
        <w:t xml:space="preserve">ě </w:t>
      </w:r>
      <w:r w:rsidR="00E26D84">
        <w:t>p</w:t>
      </w:r>
      <w:r w:rsidR="00E26D84" w:rsidRPr="407A9BDB">
        <w:rPr>
          <w:rFonts w:cs="TimesNewRoman"/>
        </w:rPr>
        <w:t>ř</w:t>
      </w:r>
      <w:r w:rsidR="00E26D84">
        <w:t>ed zahájením samotné stavby „Rekonstrukce ŽST Praha-Smíchov“</w:t>
      </w:r>
      <w:r w:rsidRPr="407A9BDB">
        <w:rPr>
          <w:i/>
          <w:iCs/>
        </w:rPr>
        <w:t xml:space="preserve">, </w:t>
      </w:r>
      <w:r>
        <w:t>jejímž cílem je:</w:t>
      </w:r>
    </w:p>
    <w:p w14:paraId="7A0BCB12" w14:textId="77777777" w:rsidR="00C4741C" w:rsidRPr="00C4741C" w:rsidRDefault="00C4741C" w:rsidP="004A2542">
      <w:pPr>
        <w:pStyle w:val="Odrka1-1"/>
      </w:pPr>
      <w:r>
        <w:t>snesení kolejišt</w:t>
      </w:r>
      <w:r w:rsidRPr="1318FAC8">
        <w:rPr>
          <w:rFonts w:cs="TimesNewRoman"/>
        </w:rPr>
        <w:t xml:space="preserve">ě </w:t>
      </w:r>
      <w:r>
        <w:t>obvodu spole</w:t>
      </w:r>
      <w:r w:rsidRPr="1318FAC8">
        <w:rPr>
          <w:rFonts w:cs="TimesNewRoman"/>
        </w:rPr>
        <w:t>č</w:t>
      </w:r>
      <w:r>
        <w:t xml:space="preserve">ného nádraží bude provedeno v rozsahu kolejového roštu SK </w:t>
      </w:r>
      <w:r w:rsidRPr="1318FAC8">
        <w:rPr>
          <w:rFonts w:cs="TimesNewRoman"/>
        </w:rPr>
        <w:t>č</w:t>
      </w:r>
      <w:r>
        <w:t>. 1s, 2s, 3s, 4s, 5s, 6s, 7s, 8s, 215a, 215, 213, 7as, 91, 215b, 6as, 12b, 12c, 14b, 16a, 18, 318, 320, 322, 324, 326, 325, 327, a 328. Kolejové lože bude ponecháno</w:t>
      </w:r>
    </w:p>
    <w:p w14:paraId="317A7CAF" w14:textId="65B87055" w:rsidR="00C4741C" w:rsidRPr="00C4741C" w:rsidRDefault="00C4741C" w:rsidP="004A2542">
      <w:pPr>
        <w:pStyle w:val="Odrka1-1"/>
      </w:pPr>
      <w:r>
        <w:t>ponechán</w:t>
      </w:r>
      <w:r w:rsidR="379829FC">
        <w:t>í</w:t>
      </w:r>
      <w:r>
        <w:t xml:space="preserve"> kus</w:t>
      </w:r>
      <w:r w:rsidR="193A4735">
        <w:t>ých</w:t>
      </w:r>
      <w:r>
        <w:t xml:space="preserve"> kolej</w:t>
      </w:r>
      <w:r w:rsidR="50088305">
        <w:t>í</w:t>
      </w:r>
      <w:r>
        <w:t xml:space="preserve"> </w:t>
      </w:r>
      <w:r w:rsidRPr="407A9BDB">
        <w:rPr>
          <w:rFonts w:cs="TimesNewRoman"/>
        </w:rPr>
        <w:t>č</w:t>
      </w:r>
      <w:r>
        <w:t>. 1s, 3s a 5s pro úvra</w:t>
      </w:r>
      <w:r w:rsidRPr="407A9BDB">
        <w:rPr>
          <w:rFonts w:cs="TimesNewRoman"/>
        </w:rPr>
        <w:t>ť</w:t>
      </w:r>
      <w:r>
        <w:t xml:space="preserve">ové jízdy na žvahovském zhlaví s tím, že pro pravidelnou dopravu budou využívány koleje </w:t>
      </w:r>
      <w:r w:rsidRPr="407A9BDB">
        <w:rPr>
          <w:rFonts w:cs="TimesNewRoman"/>
        </w:rPr>
        <w:t>č</w:t>
      </w:r>
      <w:r>
        <w:t>. 5s a 3s, které mají nejv</w:t>
      </w:r>
      <w:r w:rsidRPr="407A9BDB">
        <w:rPr>
          <w:rFonts w:cs="TimesNewRoman"/>
        </w:rPr>
        <w:t>ě</w:t>
      </w:r>
      <w:r>
        <w:t>tší užite</w:t>
      </w:r>
      <w:r w:rsidRPr="407A9BDB">
        <w:rPr>
          <w:rFonts w:cs="TimesNewRoman"/>
        </w:rPr>
        <w:t>č</w:t>
      </w:r>
      <w:r>
        <w:t xml:space="preserve">nou délku (199 m k námezníku výh. </w:t>
      </w:r>
      <w:r w:rsidRPr="407A9BDB">
        <w:rPr>
          <w:rFonts w:cs="TimesNewRoman"/>
        </w:rPr>
        <w:t>č</w:t>
      </w:r>
      <w:r>
        <w:t>. 125, v p</w:t>
      </w:r>
      <w:r w:rsidRPr="407A9BDB">
        <w:rPr>
          <w:rFonts w:cs="TimesNewRoman"/>
        </w:rPr>
        <w:t>ř</w:t>
      </w:r>
      <w:r>
        <w:t>ípad</w:t>
      </w:r>
      <w:r w:rsidRPr="407A9BDB">
        <w:rPr>
          <w:rFonts w:cs="TimesNewRoman"/>
        </w:rPr>
        <w:t xml:space="preserve">ě </w:t>
      </w:r>
      <w:r>
        <w:t>úvrat</w:t>
      </w:r>
      <w:r w:rsidRPr="407A9BDB">
        <w:rPr>
          <w:rFonts w:cs="TimesNewRoman"/>
        </w:rPr>
        <w:t xml:space="preserve">ě </w:t>
      </w:r>
      <w:r>
        <w:t>pouze p</w:t>
      </w:r>
      <w:r w:rsidRPr="407A9BDB">
        <w:rPr>
          <w:rFonts w:cs="TimesNewRoman"/>
        </w:rPr>
        <w:t>ř</w:t>
      </w:r>
      <w:r>
        <w:t xml:space="preserve">es kol. </w:t>
      </w:r>
      <w:r w:rsidRPr="407A9BDB">
        <w:rPr>
          <w:rFonts w:cs="TimesNewRoman"/>
        </w:rPr>
        <w:t>č</w:t>
      </w:r>
      <w:r>
        <w:t>. 5s lze uvažovat s užite</w:t>
      </w:r>
      <w:r w:rsidRPr="407A9BDB">
        <w:rPr>
          <w:rFonts w:cs="TimesNewRoman"/>
        </w:rPr>
        <w:t>č</w:t>
      </w:r>
      <w:r>
        <w:t xml:space="preserve">nou délkou této koleje až 257 m, tedy k hrotu výh. </w:t>
      </w:r>
      <w:r w:rsidRPr="407A9BDB">
        <w:rPr>
          <w:rFonts w:cs="TimesNewRoman"/>
        </w:rPr>
        <w:t>č</w:t>
      </w:r>
      <w:r>
        <w:t>. 125)</w:t>
      </w:r>
    </w:p>
    <w:p w14:paraId="430E106D" w14:textId="6EAAC43B" w:rsidR="00C4741C" w:rsidRPr="00C4741C" w:rsidRDefault="00C4741C" w:rsidP="00C4741C">
      <w:pPr>
        <w:pStyle w:val="Odrka1-1"/>
      </w:pPr>
      <w:r>
        <w:t>snesen</w:t>
      </w:r>
      <w:r w:rsidR="50CB2ED8">
        <w:t>í</w:t>
      </w:r>
      <w:r>
        <w:t xml:space="preserve"> stávající lávk</w:t>
      </w:r>
      <w:r w:rsidR="2F71F423">
        <w:t>y</w:t>
      </w:r>
      <w:r>
        <w:t xml:space="preserve"> pro p</w:t>
      </w:r>
      <w:r w:rsidRPr="407A9BDB">
        <w:rPr>
          <w:rFonts w:cs="TimesNewRoman"/>
        </w:rPr>
        <w:t>ě</w:t>
      </w:r>
      <w:r>
        <w:t>ší v km 0,255, v</w:t>
      </w:r>
      <w:r w:rsidRPr="407A9BDB">
        <w:rPr>
          <w:rFonts w:cs="TimesNewRoman"/>
        </w:rPr>
        <w:t>č</w:t>
      </w:r>
      <w:r>
        <w:t>etn</w:t>
      </w:r>
      <w:r w:rsidRPr="407A9BDB">
        <w:rPr>
          <w:rFonts w:cs="TimesNewRoman"/>
        </w:rPr>
        <w:t xml:space="preserve">ě </w:t>
      </w:r>
      <w:r>
        <w:t>osv</w:t>
      </w:r>
      <w:r w:rsidRPr="407A9BDB">
        <w:rPr>
          <w:rFonts w:cs="TimesNewRoman"/>
        </w:rPr>
        <w:t>ě</w:t>
      </w:r>
      <w:r>
        <w:t>tlení</w:t>
      </w:r>
    </w:p>
    <w:p w14:paraId="0D99110C" w14:textId="72A295D6" w:rsidR="00C4741C" w:rsidRPr="00C4741C" w:rsidRDefault="00C4741C" w:rsidP="004A2542">
      <w:pPr>
        <w:pStyle w:val="Odrka1-1"/>
      </w:pPr>
      <w:r>
        <w:t>snesen</w:t>
      </w:r>
      <w:r w:rsidR="135E0835">
        <w:t>í</w:t>
      </w:r>
      <w:r>
        <w:t xml:space="preserve"> trak</w:t>
      </w:r>
      <w:r w:rsidRPr="407A9BDB">
        <w:rPr>
          <w:rFonts w:cs="TimesNewRoman"/>
        </w:rPr>
        <w:t>č</w:t>
      </w:r>
      <w:r>
        <w:t>ní</w:t>
      </w:r>
      <w:r w:rsidR="0FFDB27C">
        <w:t>ho</w:t>
      </w:r>
      <w:r>
        <w:t xml:space="preserve"> vedení, demont</w:t>
      </w:r>
      <w:r w:rsidR="0BA2D5D5">
        <w:t>áž</w:t>
      </w:r>
      <w:r>
        <w:t xml:space="preserve"> trak</w:t>
      </w:r>
      <w:r w:rsidRPr="407A9BDB">
        <w:rPr>
          <w:rFonts w:cs="TimesNewRoman"/>
        </w:rPr>
        <w:t>č</w:t>
      </w:r>
      <w:r>
        <w:t>ní</w:t>
      </w:r>
      <w:r w:rsidR="14C5F9F9">
        <w:t>ch</w:t>
      </w:r>
      <w:r>
        <w:t xml:space="preserve"> stožár</w:t>
      </w:r>
      <w:r w:rsidR="0E0A010C">
        <w:t>ů</w:t>
      </w:r>
      <w:r>
        <w:t xml:space="preserve"> a brán trak</w:t>
      </w:r>
      <w:r w:rsidRPr="407A9BDB">
        <w:rPr>
          <w:rFonts w:cs="TimesNewRoman"/>
        </w:rPr>
        <w:t>č</w:t>
      </w:r>
      <w:r>
        <w:t>ního vedení kolejišt</w:t>
      </w:r>
      <w:r w:rsidRPr="407A9BDB">
        <w:rPr>
          <w:rFonts w:cs="TimesNewRoman"/>
        </w:rPr>
        <w:t xml:space="preserve">ě </w:t>
      </w:r>
      <w:r>
        <w:t>obvodu spole</w:t>
      </w:r>
      <w:r w:rsidRPr="407A9BDB">
        <w:rPr>
          <w:rFonts w:cs="TimesNewRoman"/>
        </w:rPr>
        <w:t>č</w:t>
      </w:r>
      <w:r>
        <w:t>ného nádraží. Trak</w:t>
      </w:r>
      <w:r w:rsidRPr="407A9BDB">
        <w:rPr>
          <w:rFonts w:cs="TimesNewRoman"/>
        </w:rPr>
        <w:t>č</w:t>
      </w:r>
      <w:r>
        <w:t xml:space="preserve">ní vedení SK </w:t>
      </w:r>
      <w:r w:rsidRPr="407A9BDB">
        <w:rPr>
          <w:rFonts w:cs="TimesNewRoman"/>
        </w:rPr>
        <w:t>č</w:t>
      </w:r>
      <w:r>
        <w:t>. 91 bude sneseno cca ke stávajícímu trak</w:t>
      </w:r>
      <w:r w:rsidRPr="407A9BDB">
        <w:rPr>
          <w:rFonts w:cs="TimesNewRoman"/>
        </w:rPr>
        <w:t>č</w:t>
      </w:r>
      <w:r>
        <w:t>nímu stožáru 3S, dále sm</w:t>
      </w:r>
      <w:r w:rsidRPr="407A9BDB">
        <w:rPr>
          <w:rFonts w:cs="TimesNewRoman"/>
        </w:rPr>
        <w:t>ě</w:t>
      </w:r>
      <w:r>
        <w:t>rem do Výh. Vyšehrad bude TV ponecháno</w:t>
      </w:r>
    </w:p>
    <w:p w14:paraId="442FBEF8" w14:textId="7A9C23D4" w:rsidR="00C4741C" w:rsidRPr="00C4741C" w:rsidRDefault="00C4741C" w:rsidP="00C4741C">
      <w:pPr>
        <w:pStyle w:val="Odrka1-1"/>
        <w:rPr>
          <w:rFonts w:cs="TimesNewRoman"/>
        </w:rPr>
      </w:pPr>
      <w:r>
        <w:t>p</w:t>
      </w:r>
      <w:r w:rsidRPr="407A9BDB">
        <w:rPr>
          <w:rFonts w:cs="TimesNewRoman"/>
        </w:rPr>
        <w:t>ř</w:t>
      </w:r>
      <w:r>
        <w:t>eložen</w:t>
      </w:r>
      <w:r w:rsidR="7CA8A0E0">
        <w:t>í</w:t>
      </w:r>
      <w:r>
        <w:t xml:space="preserve"> kabel</w:t>
      </w:r>
      <w:r w:rsidR="3AD291BB">
        <w:t>ů</w:t>
      </w:r>
      <w:r>
        <w:t xml:space="preserve"> napájecího vedení z trafostanice, které jsou umíst</w:t>
      </w:r>
      <w:r w:rsidRPr="407A9BDB">
        <w:rPr>
          <w:rFonts w:cs="TimesNewRoman"/>
        </w:rPr>
        <w:t>ě</w:t>
      </w:r>
      <w:r>
        <w:t>ny v míst</w:t>
      </w:r>
      <w:r w:rsidRPr="407A9BDB">
        <w:rPr>
          <w:rFonts w:cs="TimesNewRoman"/>
        </w:rPr>
        <w:t>ě</w:t>
      </w:r>
    </w:p>
    <w:p w14:paraId="76BE001D" w14:textId="77777777" w:rsidR="00C4741C" w:rsidRPr="00C4741C" w:rsidRDefault="00C4741C" w:rsidP="00C4741C">
      <w:pPr>
        <w:pStyle w:val="Odrka1-1"/>
        <w:numPr>
          <w:ilvl w:val="0"/>
          <w:numId w:val="0"/>
        </w:numPr>
        <w:ind w:left="1077"/>
      </w:pPr>
      <w:r w:rsidRPr="00C4741C">
        <w:t>spole</w:t>
      </w:r>
      <w:r w:rsidRPr="00C4741C">
        <w:rPr>
          <w:rFonts w:cs="TimesNewRoman"/>
        </w:rPr>
        <w:t>č</w:t>
      </w:r>
      <w:r w:rsidRPr="00C4741C">
        <w:t>ného nádraží</w:t>
      </w:r>
    </w:p>
    <w:p w14:paraId="7217586F" w14:textId="16C6742A" w:rsidR="00C4741C" w:rsidRPr="00C4741C" w:rsidRDefault="00C4741C" w:rsidP="00C4741C">
      <w:pPr>
        <w:pStyle w:val="Odrka1-1"/>
      </w:pPr>
      <w:r>
        <w:t>úprav</w:t>
      </w:r>
      <w:r w:rsidR="0F90E59F" w:rsidRPr="407A9BDB">
        <w:rPr>
          <w:rFonts w:cs="TimesNewRoman"/>
        </w:rPr>
        <w:t>a</w:t>
      </w:r>
      <w:r w:rsidRPr="407A9BDB">
        <w:rPr>
          <w:rFonts w:cs="TimesNewRoman"/>
        </w:rPr>
        <w:t xml:space="preserve"> </w:t>
      </w:r>
      <w:r>
        <w:t>venkovního osv</w:t>
      </w:r>
      <w:r w:rsidRPr="407A9BDB">
        <w:rPr>
          <w:rFonts w:cs="TimesNewRoman"/>
        </w:rPr>
        <w:t>ě</w:t>
      </w:r>
      <w:r>
        <w:t>tlení</w:t>
      </w:r>
    </w:p>
    <w:p w14:paraId="04A89CEE" w14:textId="19D8C459" w:rsidR="00C4741C" w:rsidRPr="00C4741C" w:rsidRDefault="00C4741C" w:rsidP="00C4741C">
      <w:pPr>
        <w:pStyle w:val="Odrka1-1"/>
      </w:pPr>
      <w:r>
        <w:t>p</w:t>
      </w:r>
      <w:r w:rsidRPr="407A9BDB">
        <w:rPr>
          <w:rFonts w:cs="TimesNewRoman"/>
        </w:rPr>
        <w:t>ř</w:t>
      </w:r>
      <w:r>
        <w:t>ipojen</w:t>
      </w:r>
      <w:r w:rsidR="5F386317">
        <w:t>í stavědla č. 1</w:t>
      </w:r>
      <w:r>
        <w:t xml:space="preserve"> optickým kabelem</w:t>
      </w:r>
    </w:p>
    <w:p w14:paraId="5398FAA7" w14:textId="34E876DE" w:rsidR="00C4741C" w:rsidRPr="00C4741C" w:rsidRDefault="19A0D232" w:rsidP="004A2542">
      <w:pPr>
        <w:pStyle w:val="Odrka1-1"/>
      </w:pPr>
      <w:r>
        <w:t>ú</w:t>
      </w:r>
      <w:r w:rsidR="00C4741C">
        <w:t>prav</w:t>
      </w:r>
      <w:r w:rsidR="51B1A44E">
        <w:t>a</w:t>
      </w:r>
      <w:r w:rsidR="00C4741C">
        <w:t xml:space="preserve"> zabezpe</w:t>
      </w:r>
      <w:r w:rsidR="00C4741C" w:rsidRPr="407A9BDB">
        <w:rPr>
          <w:rFonts w:cs="TimesNewRoman"/>
        </w:rPr>
        <w:t>č</w:t>
      </w:r>
      <w:r w:rsidR="00C4741C">
        <w:t>ovací</w:t>
      </w:r>
      <w:r w:rsidR="3C9E94B8">
        <w:t>ho</w:t>
      </w:r>
      <w:r w:rsidR="00C4741C">
        <w:t xml:space="preserve"> za</w:t>
      </w:r>
      <w:r w:rsidR="00C4741C" w:rsidRPr="407A9BDB">
        <w:rPr>
          <w:rFonts w:cs="TimesNewRoman"/>
        </w:rPr>
        <w:t>ř</w:t>
      </w:r>
      <w:r w:rsidR="00C4741C">
        <w:t>ízení, které bude dot</w:t>
      </w:r>
      <w:r w:rsidR="00C4741C" w:rsidRPr="407A9BDB">
        <w:rPr>
          <w:rFonts w:cs="TimesNewRoman"/>
        </w:rPr>
        <w:t>č</w:t>
      </w:r>
      <w:r w:rsidR="00C4741C">
        <w:t>eno demolicí dopravní kancelá</w:t>
      </w:r>
      <w:r w:rsidR="00C4741C" w:rsidRPr="407A9BDB">
        <w:rPr>
          <w:rFonts w:cs="TimesNewRoman"/>
        </w:rPr>
        <w:t>ř</w:t>
      </w:r>
      <w:r w:rsidR="00C4741C">
        <w:t>e v míst</w:t>
      </w:r>
      <w:r w:rsidR="00C4741C" w:rsidRPr="407A9BDB">
        <w:rPr>
          <w:rFonts w:cs="TimesNewRoman"/>
        </w:rPr>
        <w:t xml:space="preserve">ě </w:t>
      </w:r>
      <w:r w:rsidR="00C4741C">
        <w:t>stávající lávky pro p</w:t>
      </w:r>
      <w:r w:rsidR="00C4741C" w:rsidRPr="407A9BDB">
        <w:rPr>
          <w:rFonts w:cs="TimesNewRoman"/>
        </w:rPr>
        <w:t>ě</w:t>
      </w:r>
      <w:r w:rsidR="00C4741C">
        <w:t>ší</w:t>
      </w:r>
      <w:r w:rsidR="7CBAD6F1">
        <w:t>, a to včetně demontáže technologie z opouštěného stavědla</w:t>
      </w:r>
      <w:r w:rsidR="00C4741C">
        <w:t>. Dopravní kancelá</w:t>
      </w:r>
      <w:r w:rsidR="00C4741C" w:rsidRPr="407A9BDB">
        <w:rPr>
          <w:rFonts w:cs="TimesNewRoman"/>
        </w:rPr>
        <w:t>ř</w:t>
      </w:r>
      <w:r w:rsidR="00C4741C">
        <w:t>, resp. stanovišt</w:t>
      </w:r>
      <w:r w:rsidR="00C4741C" w:rsidRPr="407A9BDB">
        <w:rPr>
          <w:rFonts w:cs="TimesNewRoman"/>
        </w:rPr>
        <w:t xml:space="preserve">ě </w:t>
      </w:r>
      <w:r w:rsidR="00C4741C">
        <w:t>výprav</w:t>
      </w:r>
      <w:r w:rsidR="00C4741C" w:rsidRPr="407A9BDB">
        <w:rPr>
          <w:rFonts w:cs="TimesNewRoman"/>
        </w:rPr>
        <w:t>č</w:t>
      </w:r>
      <w:r w:rsidR="00C4741C">
        <w:t>ího bude nov</w:t>
      </w:r>
      <w:r w:rsidR="00C4741C" w:rsidRPr="407A9BDB">
        <w:rPr>
          <w:rFonts w:cs="TimesNewRoman"/>
        </w:rPr>
        <w:t xml:space="preserve">ě </w:t>
      </w:r>
      <w:r w:rsidR="00C4741C">
        <w:t>z</w:t>
      </w:r>
      <w:r w:rsidR="00C4741C" w:rsidRPr="407A9BDB">
        <w:rPr>
          <w:rFonts w:cs="TimesNewRoman"/>
        </w:rPr>
        <w:t>ř</w:t>
      </w:r>
      <w:r w:rsidR="00C4741C">
        <w:t>ízeno na St.1, bude zde z</w:t>
      </w:r>
      <w:r w:rsidR="00C4741C" w:rsidRPr="407A9BDB">
        <w:rPr>
          <w:rFonts w:cs="TimesNewRoman"/>
        </w:rPr>
        <w:t>ř</w:t>
      </w:r>
      <w:r w:rsidR="00C4741C">
        <w:t>ízeno jednoduché provizorní SZZ pro zabezpe</w:t>
      </w:r>
      <w:r w:rsidR="00C4741C" w:rsidRPr="407A9BDB">
        <w:rPr>
          <w:rFonts w:cs="TimesNewRoman"/>
        </w:rPr>
        <w:t>č</w:t>
      </w:r>
      <w:r w:rsidR="00C4741C">
        <w:t>ení úvra</w:t>
      </w:r>
      <w:r w:rsidR="00C4741C" w:rsidRPr="407A9BDB">
        <w:rPr>
          <w:rFonts w:cs="TimesNewRoman"/>
        </w:rPr>
        <w:t>ť</w:t>
      </w:r>
      <w:r w:rsidR="00C4741C">
        <w:t>ových jízd p</w:t>
      </w:r>
      <w:r w:rsidR="00C4741C" w:rsidRPr="407A9BDB">
        <w:rPr>
          <w:rFonts w:cs="TimesNewRoman"/>
        </w:rPr>
        <w:t>ř</w:t>
      </w:r>
      <w:r w:rsidR="00C4741C">
        <w:t>es kusé koleje obvodu spole</w:t>
      </w:r>
      <w:r w:rsidR="00C4741C" w:rsidRPr="407A9BDB">
        <w:rPr>
          <w:rFonts w:cs="TimesNewRoman"/>
        </w:rPr>
        <w:t>č</w:t>
      </w:r>
      <w:r w:rsidR="00C4741C">
        <w:t>ného nádraží a pro vazbu na TZZ a DOZ sm</w:t>
      </w:r>
      <w:r w:rsidR="00C4741C" w:rsidRPr="407A9BDB">
        <w:rPr>
          <w:rFonts w:cs="TimesNewRoman"/>
        </w:rPr>
        <w:t>ě</w:t>
      </w:r>
      <w:r w:rsidR="00C4741C">
        <w:t>r Praha-Žvahov. Odjezdy vlak</w:t>
      </w:r>
      <w:r w:rsidR="00C4741C" w:rsidRPr="407A9BDB">
        <w:rPr>
          <w:rFonts w:cs="TimesNewRoman"/>
        </w:rPr>
        <w:t xml:space="preserve">ů </w:t>
      </w:r>
      <w:r w:rsidR="00C4741C">
        <w:t>sm</w:t>
      </w:r>
      <w:r w:rsidR="00C4741C" w:rsidRPr="407A9BDB">
        <w:rPr>
          <w:rFonts w:cs="TimesNewRoman"/>
        </w:rPr>
        <w:t>ě</w:t>
      </w:r>
      <w:r w:rsidR="00C4741C">
        <w:t>r Praha-Radotín budou možné z koleje 90, vjezdy vlak</w:t>
      </w:r>
      <w:r w:rsidR="00C4741C" w:rsidRPr="407A9BDB">
        <w:rPr>
          <w:rFonts w:cs="TimesNewRoman"/>
        </w:rPr>
        <w:t xml:space="preserve">ů </w:t>
      </w:r>
      <w:r w:rsidR="00C4741C">
        <w:t>od Prahy-Radotína na kusé koleje spole</w:t>
      </w:r>
      <w:r w:rsidR="00C4741C" w:rsidRPr="407A9BDB">
        <w:rPr>
          <w:rFonts w:cs="TimesNewRoman"/>
        </w:rPr>
        <w:t>č</w:t>
      </w:r>
      <w:r w:rsidR="00C4741C">
        <w:t>ného nádraží nebudou možné</w:t>
      </w:r>
    </w:p>
    <w:p w14:paraId="1585CA54" w14:textId="168DCE1E" w:rsidR="29BB7C8D" w:rsidRDefault="29BB7C8D" w:rsidP="281CCF3D">
      <w:pPr>
        <w:pStyle w:val="Odrka1-1"/>
      </w:pPr>
      <w:r w:rsidRPr="005311B9">
        <w:t>vybudován</w:t>
      </w:r>
      <w:r w:rsidR="75265E28" w:rsidRPr="005311B9">
        <w:t>í</w:t>
      </w:r>
      <w:r w:rsidRPr="005311B9">
        <w:t xml:space="preserve"> </w:t>
      </w:r>
      <w:r w:rsidR="5086B5DE">
        <w:t>provizorního nástupiště č. IIIp. u SK č. 8 v délce 60 m s provizorním přístupem ze stávajícího nástupiště č. III přes kolej č. 6. Bezpečnost řízení provozu a přístupu cestujících na toto nástupiště musí být zajištěna dle předpisu D7/2, kapitola III, článek 66</w:t>
      </w:r>
    </w:p>
    <w:p w14:paraId="459E6BB4" w14:textId="60E70086" w:rsidR="29BB7C8D" w:rsidRDefault="29BB7C8D" w:rsidP="281CCF3D">
      <w:pPr>
        <w:pStyle w:val="Odrka1-1"/>
      </w:pPr>
      <w:r>
        <w:t>provizorní přístup pře</w:t>
      </w:r>
      <w:r w:rsidR="424F124C">
        <w:t>s</w:t>
      </w:r>
      <w:r>
        <w:t xml:space="preserve"> kol. č. 6 bude z obou stran opatřen návěstí "Místo zastavení"</w:t>
      </w:r>
    </w:p>
    <w:p w14:paraId="61195C5C" w14:textId="583DCC79" w:rsidR="00BA0DB6" w:rsidRPr="00B01FDD" w:rsidRDefault="00BA0DB6" w:rsidP="00B5235F">
      <w:pPr>
        <w:pStyle w:val="Text2-1"/>
      </w:pPr>
      <w:r w:rsidRPr="00B01FDD">
        <w:t xml:space="preserve">Součástí díla je zajištění publicity (viz </w:t>
      </w:r>
      <w:r w:rsidRPr="00B01FDD">
        <w:fldChar w:fldCharType="begin"/>
      </w:r>
      <w:r w:rsidRPr="00B01FDD">
        <w:instrText xml:space="preserve"> REF _Ref62138603 \r \h  \* MERGEFORMAT </w:instrText>
      </w:r>
      <w:r w:rsidRPr="00B01FDD">
        <w:fldChar w:fldCharType="separate"/>
      </w:r>
      <w:r w:rsidR="003B4CF0">
        <w:t>4.16</w:t>
      </w:r>
      <w:r w:rsidRPr="00B01FDD">
        <w:fldChar w:fldCharType="end"/>
      </w:r>
      <w:r w:rsidRPr="00B01FDD">
        <w:t xml:space="preserve"> a </w:t>
      </w:r>
      <w:r w:rsidRPr="00B01FDD">
        <w:fldChar w:fldCharType="begin"/>
      </w:r>
      <w:r w:rsidRPr="00B01FDD">
        <w:instrText xml:space="preserve"> REF _Ref78270422 \r \h  \* MERGEFORMAT </w:instrText>
      </w:r>
      <w:r w:rsidRPr="00B01FDD">
        <w:fldChar w:fldCharType="separate"/>
      </w:r>
      <w:r w:rsidR="003B4CF0">
        <w:t>4.17</w:t>
      </w:r>
      <w:r w:rsidRPr="00B01FDD">
        <w:fldChar w:fldCharType="end"/>
      </w:r>
      <w:r w:rsidRPr="00B01FDD">
        <w:t xml:space="preserve"> těchto ZTP). </w:t>
      </w:r>
    </w:p>
    <w:p w14:paraId="24F91748" w14:textId="2BC0F71B" w:rsidR="0069470F" w:rsidRPr="00B01FDD" w:rsidRDefault="00BA0DB6" w:rsidP="001615A9">
      <w:pPr>
        <w:pStyle w:val="Text2-1"/>
      </w:pPr>
      <w:r w:rsidRPr="00B01FDD">
        <w:t xml:space="preserve">U publicity </w:t>
      </w:r>
      <w:r w:rsidR="0069470F" w:rsidRPr="00B01FDD">
        <w:t>stavby spolufinancované Evropskou unií v</w:t>
      </w:r>
      <w:r w:rsidRPr="00B01FDD">
        <w:t> </w:t>
      </w:r>
      <w:r w:rsidR="0069470F" w:rsidRPr="00B01FDD">
        <w:t xml:space="preserve">rámci </w:t>
      </w:r>
      <w:r w:rsidR="004743A9" w:rsidRPr="00B01FDD">
        <w:t>programu CEF Transport (MAP)</w:t>
      </w:r>
      <w:r w:rsidR="0069470F" w:rsidRPr="00B01FDD">
        <w:t xml:space="preserve">, </w:t>
      </w:r>
      <w:r w:rsidRPr="00B01FDD">
        <w:t>(</w:t>
      </w:r>
      <w:r w:rsidR="0069470F" w:rsidRPr="00B01FDD">
        <w:t xml:space="preserve">viz </w:t>
      </w:r>
      <w:r w:rsidR="001615A9" w:rsidRPr="00B01FDD">
        <w:fldChar w:fldCharType="begin"/>
      </w:r>
      <w:r w:rsidR="001615A9" w:rsidRPr="00B01FDD">
        <w:instrText xml:space="preserve"> REF _Ref62138603 \r \h  \* MERGEFORMAT </w:instrText>
      </w:r>
      <w:r w:rsidR="001615A9" w:rsidRPr="00B01FDD">
        <w:fldChar w:fldCharType="separate"/>
      </w:r>
      <w:r w:rsidR="003B4CF0">
        <w:t>4.16</w:t>
      </w:r>
      <w:r w:rsidR="001615A9" w:rsidRPr="00B01FDD">
        <w:fldChar w:fldCharType="end"/>
      </w:r>
      <w:r w:rsidR="0069470F" w:rsidRPr="00B01FDD">
        <w:t xml:space="preserve"> Publicita</w:t>
      </w:r>
      <w:r w:rsidR="001615A9" w:rsidRPr="00B01FDD">
        <w:t xml:space="preserve"> stavby spolufinancované Evropskou uni</w:t>
      </w:r>
      <w:r w:rsidRPr="00B01FDD">
        <w:t>í) si r</w:t>
      </w:r>
      <w:r w:rsidR="0069470F" w:rsidRPr="00B01FDD">
        <w:t xml:space="preserve">ozsah tohoto plnění </w:t>
      </w:r>
      <w:r w:rsidRPr="00B01FDD">
        <w:t xml:space="preserve">Objednatel </w:t>
      </w:r>
      <w:r w:rsidR="0069470F" w:rsidRPr="00B01FDD">
        <w:t>vyhrazuje jako změnu závazku ze smlouvy v souladu s ustanovením §100 odst. 1 ZZVZ. Plnění bude Zhotovitel realizovat na základě pokynu Správce stavby.</w:t>
      </w:r>
    </w:p>
    <w:p w14:paraId="02FEE12E" w14:textId="77777777" w:rsidR="0069470F" w:rsidRPr="00B01FDD" w:rsidRDefault="0069470F" w:rsidP="0069470F">
      <w:pPr>
        <w:pStyle w:val="Text2-1"/>
      </w:pPr>
      <w:r w:rsidRPr="00B01FDD">
        <w:t>Rozsah Díla „</w:t>
      </w:r>
      <w:r w:rsidR="004743A9" w:rsidRPr="00B01FDD">
        <w:rPr>
          <w:b/>
        </w:rPr>
        <w:t>Rekonstrukce ŽST Praha-Smíchov</w:t>
      </w:r>
      <w:r w:rsidRPr="00B01FDD">
        <w:t>“ je</w:t>
      </w:r>
      <w:r w:rsidR="005C7C4C" w:rsidRPr="00B01FDD">
        <w:t>:</w:t>
      </w:r>
    </w:p>
    <w:p w14:paraId="071141C9" w14:textId="77777777" w:rsidR="001615A9" w:rsidRPr="00B01FDD" w:rsidRDefault="001615A9" w:rsidP="005354B7">
      <w:pPr>
        <w:pStyle w:val="Odrka1-1"/>
      </w:pPr>
      <w:r>
        <w:lastRenderedPageBreak/>
        <w:t>zhotovení stavby dle zadávací dokumentace,</w:t>
      </w:r>
    </w:p>
    <w:p w14:paraId="3C15659C" w14:textId="77777777" w:rsidR="001615A9" w:rsidRDefault="001615A9" w:rsidP="005354B7">
      <w:pPr>
        <w:pStyle w:val="Odrka1-1"/>
      </w:pPr>
      <w:r>
        <w:t>zpracování Realizační dokumentace stavby,</w:t>
      </w:r>
    </w:p>
    <w:p w14:paraId="1BE7D4E0"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27DE5D4F" w14:textId="77777777" w:rsidR="0069470F" w:rsidRDefault="0069470F" w:rsidP="0069470F">
      <w:pPr>
        <w:pStyle w:val="Nadpis2-2"/>
      </w:pPr>
      <w:bookmarkStart w:id="5" w:name="_Toc7077110"/>
      <w:bookmarkStart w:id="6" w:name="_Toc122350344"/>
      <w:r>
        <w:t>Umístění stavby</w:t>
      </w:r>
      <w:bookmarkEnd w:id="5"/>
      <w:bookmarkEnd w:id="6"/>
    </w:p>
    <w:p w14:paraId="42DC9A3A" w14:textId="77777777" w:rsidR="0006060C" w:rsidRDefault="004743A9" w:rsidP="004743A9">
      <w:pPr>
        <w:pStyle w:val="Text2-1"/>
        <w:jc w:val="left"/>
      </w:pPr>
      <w:r w:rsidRPr="004743A9">
        <w:t xml:space="preserve">Správcem infrastruktury je Správa železnic, státní organizace (dále jen „SŽ“), Oblastní ředitelství Praha. </w:t>
      </w:r>
    </w:p>
    <w:p w14:paraId="18AE6190" w14:textId="04D7B183" w:rsidR="0069470F" w:rsidRDefault="0069470F" w:rsidP="004743A9">
      <w:pPr>
        <w:pStyle w:val="Text2-1"/>
        <w:jc w:val="left"/>
      </w:pPr>
      <w:r>
        <w:t>Stavba bude probíhat na trati</w:t>
      </w:r>
      <w:r w:rsidR="00B02AB4">
        <w:t>:</w:t>
      </w:r>
    </w:p>
    <w:p w14:paraId="74E19E30"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3941"/>
        <w:gridCol w:w="4139"/>
      </w:tblGrid>
      <w:tr w:rsidR="00B02AB4" w:rsidRPr="005A2CE9" w14:paraId="16E1B828" w14:textId="77777777" w:rsidTr="00B02A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1" w:type="dxa"/>
          </w:tcPr>
          <w:p w14:paraId="0E7E7F37" w14:textId="77777777" w:rsidR="00B02AB4" w:rsidRDefault="00B02AB4" w:rsidP="00B02AB4">
            <w:pPr>
              <w:pStyle w:val="Default"/>
              <w:rPr>
                <w:sz w:val="14"/>
                <w:szCs w:val="14"/>
              </w:rPr>
            </w:pPr>
            <w:r>
              <w:rPr>
                <w:sz w:val="14"/>
                <w:szCs w:val="14"/>
              </w:rPr>
              <w:t xml:space="preserve">Kraj: </w:t>
            </w:r>
          </w:p>
        </w:tc>
        <w:tc>
          <w:tcPr>
            <w:tcW w:w="4139" w:type="dxa"/>
          </w:tcPr>
          <w:p w14:paraId="25E32A7D" w14:textId="77777777" w:rsidR="00B02AB4" w:rsidRDefault="00B02AB4" w:rsidP="00B02AB4">
            <w:pPr>
              <w:pStyle w:val="Default"/>
              <w:cnfStyle w:val="100000000000" w:firstRow="1" w:lastRow="0" w:firstColumn="0" w:lastColumn="0" w:oddVBand="0" w:evenVBand="0" w:oddHBand="0" w:evenHBand="0" w:firstRowFirstColumn="0" w:firstRowLastColumn="0" w:lastRowFirstColumn="0" w:lastRowLastColumn="0"/>
              <w:rPr>
                <w:sz w:val="14"/>
                <w:szCs w:val="14"/>
              </w:rPr>
            </w:pPr>
            <w:r>
              <w:rPr>
                <w:sz w:val="14"/>
                <w:szCs w:val="14"/>
              </w:rPr>
              <w:t xml:space="preserve">Hlavní město Praha </w:t>
            </w:r>
          </w:p>
        </w:tc>
      </w:tr>
      <w:tr w:rsidR="00B02AB4" w:rsidRPr="005A2CE9" w14:paraId="49CA6BDA"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6C629997" w14:textId="77777777" w:rsidR="00B02AB4" w:rsidRDefault="00B02AB4" w:rsidP="00B02AB4">
            <w:pPr>
              <w:pStyle w:val="Default"/>
              <w:rPr>
                <w:sz w:val="14"/>
                <w:szCs w:val="14"/>
              </w:rPr>
            </w:pPr>
            <w:r>
              <w:rPr>
                <w:sz w:val="14"/>
                <w:szCs w:val="14"/>
              </w:rPr>
              <w:t xml:space="preserve">Městská část: </w:t>
            </w:r>
          </w:p>
        </w:tc>
        <w:tc>
          <w:tcPr>
            <w:tcW w:w="4139" w:type="dxa"/>
          </w:tcPr>
          <w:p w14:paraId="1DAB2580" w14:textId="77777777" w:rsidR="00B02AB4" w:rsidRDefault="00B02AB4" w:rsidP="00B02AB4">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 xml:space="preserve">Praha 5 </w:t>
            </w:r>
          </w:p>
        </w:tc>
      </w:tr>
      <w:tr w:rsidR="00B02AB4" w:rsidRPr="005A2CE9" w14:paraId="3AFA2DE1"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7598678E" w14:textId="77777777" w:rsidR="00B02AB4" w:rsidRDefault="00B02AB4" w:rsidP="00CB2131">
            <w:pPr>
              <w:pStyle w:val="Default"/>
              <w:rPr>
                <w:sz w:val="14"/>
                <w:szCs w:val="14"/>
              </w:rPr>
            </w:pPr>
            <w:r>
              <w:rPr>
                <w:sz w:val="14"/>
                <w:szCs w:val="14"/>
              </w:rPr>
              <w:t xml:space="preserve">Katastrální území: </w:t>
            </w:r>
          </w:p>
        </w:tc>
        <w:tc>
          <w:tcPr>
            <w:tcW w:w="4139" w:type="dxa"/>
          </w:tcPr>
          <w:p w14:paraId="72C998DC" w14:textId="77777777" w:rsidR="00B02AB4" w:rsidRDefault="00B02AB4"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Smíchov</w:t>
            </w:r>
            <w:r w:rsidR="002034F1">
              <w:rPr>
                <w:sz w:val="14"/>
                <w:szCs w:val="14"/>
              </w:rPr>
              <w:t>, Hlubočepy</w:t>
            </w:r>
            <w:r>
              <w:rPr>
                <w:sz w:val="14"/>
                <w:szCs w:val="14"/>
              </w:rPr>
              <w:t xml:space="preserve"> </w:t>
            </w:r>
          </w:p>
        </w:tc>
      </w:tr>
      <w:tr w:rsidR="00B02AB4" w:rsidRPr="005A2CE9" w14:paraId="285E3009"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2ABED141" w14:textId="77777777" w:rsidR="00B02AB4" w:rsidRDefault="00B02AB4" w:rsidP="00CB2131">
            <w:pPr>
              <w:pStyle w:val="Default"/>
              <w:rPr>
                <w:sz w:val="14"/>
                <w:szCs w:val="14"/>
              </w:rPr>
            </w:pPr>
            <w:r>
              <w:rPr>
                <w:sz w:val="14"/>
                <w:szCs w:val="14"/>
              </w:rPr>
              <w:t xml:space="preserve">Charakter: </w:t>
            </w:r>
          </w:p>
        </w:tc>
        <w:tc>
          <w:tcPr>
            <w:tcW w:w="4139" w:type="dxa"/>
          </w:tcPr>
          <w:p w14:paraId="756E6D26" w14:textId="77777777" w:rsidR="00B02AB4" w:rsidRDefault="00B02AB4"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 xml:space="preserve">Modernizace – liniová stavba </w:t>
            </w:r>
          </w:p>
        </w:tc>
      </w:tr>
      <w:tr w:rsidR="00B02AB4" w:rsidRPr="005A2CE9" w14:paraId="0039E38A"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40658C08" w14:textId="77777777" w:rsidR="00B02AB4" w:rsidRDefault="00B02AB4" w:rsidP="00CB2131">
            <w:pPr>
              <w:pStyle w:val="Default"/>
              <w:rPr>
                <w:sz w:val="14"/>
                <w:szCs w:val="14"/>
              </w:rPr>
            </w:pPr>
            <w:r>
              <w:rPr>
                <w:sz w:val="14"/>
                <w:szCs w:val="14"/>
              </w:rPr>
              <w:t xml:space="preserve">Kategorie dráhy: </w:t>
            </w:r>
          </w:p>
        </w:tc>
        <w:tc>
          <w:tcPr>
            <w:tcW w:w="4139" w:type="dxa"/>
          </w:tcPr>
          <w:p w14:paraId="12B9E2AE" w14:textId="77777777" w:rsidR="00B02AB4" w:rsidRDefault="00B02AB4"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 xml:space="preserve">celostátní, zařazena do sítě TEN-T </w:t>
            </w:r>
          </w:p>
        </w:tc>
      </w:tr>
      <w:tr w:rsidR="00B02AB4" w:rsidRPr="005A2CE9" w14:paraId="7D3C1520"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47DACCB2" w14:textId="77777777" w:rsidR="00B02AB4" w:rsidRDefault="00B02AB4" w:rsidP="00CB2131">
            <w:pPr>
              <w:pStyle w:val="Default"/>
              <w:rPr>
                <w:sz w:val="14"/>
                <w:szCs w:val="14"/>
              </w:rPr>
            </w:pPr>
            <w:r>
              <w:rPr>
                <w:sz w:val="14"/>
                <w:szCs w:val="14"/>
              </w:rPr>
              <w:t xml:space="preserve">Trať: </w:t>
            </w:r>
          </w:p>
        </w:tc>
        <w:tc>
          <w:tcPr>
            <w:tcW w:w="4139" w:type="dxa"/>
          </w:tcPr>
          <w:p w14:paraId="2FEB9EE9" w14:textId="77777777" w:rsidR="00B02AB4" w:rsidRDefault="002034F1"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Praha hl. n. – Praha-Smíchov – Plzeň hl. n.</w:t>
            </w:r>
            <w:r w:rsidR="00B02AB4">
              <w:rPr>
                <w:sz w:val="14"/>
                <w:szCs w:val="14"/>
              </w:rPr>
              <w:t xml:space="preserve"> </w:t>
            </w:r>
          </w:p>
        </w:tc>
      </w:tr>
      <w:tr w:rsidR="00B02AB4" w:rsidRPr="005A2CE9" w14:paraId="71CC861A"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05036D95" w14:textId="77777777" w:rsidR="00B02AB4" w:rsidRDefault="00B02AB4" w:rsidP="00CB2131">
            <w:pPr>
              <w:pStyle w:val="Default"/>
              <w:rPr>
                <w:sz w:val="14"/>
                <w:szCs w:val="14"/>
              </w:rPr>
            </w:pPr>
            <w:r>
              <w:rPr>
                <w:sz w:val="14"/>
                <w:szCs w:val="14"/>
              </w:rPr>
              <w:t xml:space="preserve">Traťový úsek: </w:t>
            </w:r>
          </w:p>
        </w:tc>
        <w:tc>
          <w:tcPr>
            <w:tcW w:w="4139" w:type="dxa"/>
          </w:tcPr>
          <w:p w14:paraId="6F8F9177" w14:textId="77777777" w:rsidR="00B02AB4" w:rsidRDefault="002034F1"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525B (TÚDU 0201)Praha h. n. – Praha-Smíchov a č. 521B (TÚDÚ 0202) Praha-Smíchov – Plzeň hl. n., trati č. 528A (TÚDÚ 0711) Praha-Smíchov společné nádraží – Hostivice a trať č. 520A (TÚDÚ 0741) Praha-Smíchov – Středokluky (27,129 TÚ 0742)</w:t>
            </w:r>
            <w:r w:rsidR="00B02AB4">
              <w:rPr>
                <w:sz w:val="14"/>
                <w:szCs w:val="14"/>
              </w:rPr>
              <w:t xml:space="preserve"> </w:t>
            </w:r>
          </w:p>
        </w:tc>
      </w:tr>
      <w:tr w:rsidR="00B02AB4" w:rsidRPr="005A2CE9" w14:paraId="2C2DB993"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4E4187A9" w14:textId="77777777" w:rsidR="00B02AB4" w:rsidRDefault="00B02AB4" w:rsidP="00CB2131">
            <w:pPr>
              <w:pStyle w:val="Default"/>
              <w:rPr>
                <w:sz w:val="14"/>
                <w:szCs w:val="14"/>
              </w:rPr>
            </w:pPr>
            <w:r>
              <w:rPr>
                <w:sz w:val="14"/>
                <w:szCs w:val="14"/>
              </w:rPr>
              <w:t xml:space="preserve">Označení traťového úseku dle předpisu M12: </w:t>
            </w:r>
          </w:p>
        </w:tc>
        <w:tc>
          <w:tcPr>
            <w:tcW w:w="4139" w:type="dxa"/>
          </w:tcPr>
          <w:p w14:paraId="42FE2DBE" w14:textId="1E2DF644" w:rsidR="00B02AB4" w:rsidRDefault="00AC7D00"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342 00</w:t>
            </w:r>
          </w:p>
        </w:tc>
      </w:tr>
      <w:tr w:rsidR="00B02AB4" w:rsidRPr="005A2CE9" w14:paraId="400A9406"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7135174A" w14:textId="77777777" w:rsidR="00B02AB4" w:rsidRDefault="00B02AB4" w:rsidP="00B02AB4">
            <w:pPr>
              <w:pStyle w:val="Default"/>
              <w:rPr>
                <w:sz w:val="14"/>
                <w:szCs w:val="14"/>
              </w:rPr>
            </w:pPr>
            <w:r>
              <w:rPr>
                <w:sz w:val="14"/>
                <w:szCs w:val="14"/>
              </w:rPr>
              <w:t xml:space="preserve">Označení traťového úseku dle nákresných jízdních řádů a TTP: </w:t>
            </w:r>
          </w:p>
        </w:tc>
        <w:tc>
          <w:tcPr>
            <w:tcW w:w="4139" w:type="dxa"/>
          </w:tcPr>
          <w:p w14:paraId="1CCB5863" w14:textId="516B4BAD" w:rsidR="00B02AB4" w:rsidRDefault="00C84009"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525B</w:t>
            </w:r>
          </w:p>
        </w:tc>
      </w:tr>
      <w:tr w:rsidR="00B02AB4" w:rsidRPr="005A2CE9" w14:paraId="7992BD2A"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70DD7DA6" w14:textId="77777777" w:rsidR="00B02AB4" w:rsidRDefault="00B02AB4" w:rsidP="00CB2131">
            <w:pPr>
              <w:pStyle w:val="Default"/>
              <w:rPr>
                <w:sz w:val="14"/>
                <w:szCs w:val="14"/>
              </w:rPr>
            </w:pPr>
            <w:r>
              <w:rPr>
                <w:sz w:val="14"/>
                <w:szCs w:val="14"/>
              </w:rPr>
              <w:t xml:space="preserve">Označení traťového úseku dle knižního jízdního řádu:  </w:t>
            </w:r>
          </w:p>
        </w:tc>
        <w:tc>
          <w:tcPr>
            <w:tcW w:w="4139" w:type="dxa"/>
          </w:tcPr>
          <w:p w14:paraId="7C2A307A" w14:textId="263D2A2D" w:rsidR="00B02AB4" w:rsidRDefault="00AC7D00"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170, 171</w:t>
            </w:r>
          </w:p>
        </w:tc>
      </w:tr>
      <w:tr w:rsidR="00B02AB4" w:rsidRPr="005A2CE9" w14:paraId="6F6A3C8C"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0D6FF669" w14:textId="77777777" w:rsidR="00B02AB4" w:rsidRDefault="00B02AB4" w:rsidP="00CB2131">
            <w:pPr>
              <w:pStyle w:val="Default"/>
              <w:rPr>
                <w:sz w:val="14"/>
                <w:szCs w:val="14"/>
              </w:rPr>
            </w:pPr>
            <w:r>
              <w:rPr>
                <w:sz w:val="14"/>
                <w:szCs w:val="14"/>
              </w:rPr>
              <w:t xml:space="preserve">Označení podle Prohlášení o dráze:  </w:t>
            </w:r>
          </w:p>
        </w:tc>
        <w:tc>
          <w:tcPr>
            <w:tcW w:w="4139" w:type="dxa"/>
          </w:tcPr>
          <w:p w14:paraId="1B4CE141" w14:textId="45D478FA" w:rsidR="00B02AB4" w:rsidRDefault="001424D8" w:rsidP="00CB2131">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351</w:t>
            </w:r>
          </w:p>
        </w:tc>
      </w:tr>
      <w:tr w:rsidR="00B02AB4" w:rsidRPr="005A2CE9" w14:paraId="04C2710F" w14:textId="77777777" w:rsidTr="00B02AB4">
        <w:tc>
          <w:tcPr>
            <w:cnfStyle w:val="001000000000" w:firstRow="0" w:lastRow="0" w:firstColumn="1" w:lastColumn="0" w:oddVBand="0" w:evenVBand="0" w:oddHBand="0" w:evenHBand="0" w:firstRowFirstColumn="0" w:firstRowLastColumn="0" w:lastRowFirstColumn="0" w:lastRowLastColumn="0"/>
            <w:tcW w:w="3941" w:type="dxa"/>
          </w:tcPr>
          <w:p w14:paraId="59A1C111" w14:textId="77777777" w:rsidR="00B02AB4" w:rsidRDefault="00B02AB4" w:rsidP="00CB2131">
            <w:pPr>
              <w:pStyle w:val="Default"/>
              <w:rPr>
                <w:sz w:val="14"/>
                <w:szCs w:val="14"/>
              </w:rPr>
            </w:pPr>
            <w:r>
              <w:rPr>
                <w:sz w:val="14"/>
                <w:szCs w:val="14"/>
              </w:rPr>
              <w:t xml:space="preserve">Začátek stavby:  </w:t>
            </w:r>
          </w:p>
        </w:tc>
        <w:tc>
          <w:tcPr>
            <w:tcW w:w="4139" w:type="dxa"/>
          </w:tcPr>
          <w:p w14:paraId="2D788CE8" w14:textId="75807811" w:rsidR="00B02AB4" w:rsidRDefault="002034F1" w:rsidP="001424D8">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0201 Praha hl. n. – Praha-Smíchov ve stáv. km 3,</w:t>
            </w:r>
            <w:r w:rsidR="001424D8">
              <w:rPr>
                <w:sz w:val="14"/>
                <w:szCs w:val="14"/>
              </w:rPr>
              <w:t>826</w:t>
            </w:r>
          </w:p>
        </w:tc>
      </w:tr>
      <w:tr w:rsidR="00B02AB4" w:rsidRPr="005A2CE9" w14:paraId="69DCEDAB" w14:textId="77777777" w:rsidTr="00B02AB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1" w:type="dxa"/>
          </w:tcPr>
          <w:p w14:paraId="3277F895" w14:textId="77777777" w:rsidR="00B02AB4" w:rsidRDefault="00B02AB4" w:rsidP="00CB2131">
            <w:pPr>
              <w:pStyle w:val="Default"/>
              <w:rPr>
                <w:sz w:val="14"/>
                <w:szCs w:val="14"/>
              </w:rPr>
            </w:pPr>
            <w:r>
              <w:rPr>
                <w:sz w:val="14"/>
                <w:szCs w:val="14"/>
              </w:rPr>
              <w:t xml:space="preserve">Konec stavby: </w:t>
            </w:r>
          </w:p>
        </w:tc>
        <w:tc>
          <w:tcPr>
            <w:tcW w:w="4139" w:type="dxa"/>
          </w:tcPr>
          <w:p w14:paraId="3F884572" w14:textId="7523F554" w:rsidR="00B02AB4" w:rsidRDefault="005368F9" w:rsidP="00063D46">
            <w:pPr>
              <w:pStyle w:val="Default"/>
              <w:cnfStyle w:val="010000000000" w:firstRow="0" w:lastRow="1" w:firstColumn="0" w:lastColumn="0" w:oddVBand="0" w:evenVBand="0" w:oddHBand="0" w:evenHBand="0" w:firstRowFirstColumn="0" w:firstRowLastColumn="0" w:lastRowFirstColumn="0" w:lastRowLastColumn="0"/>
              <w:rPr>
                <w:sz w:val="14"/>
                <w:szCs w:val="14"/>
              </w:rPr>
            </w:pPr>
            <w:r w:rsidRPr="005368F9">
              <w:rPr>
                <w:sz w:val="14"/>
                <w:szCs w:val="14"/>
              </w:rPr>
              <w:t xml:space="preserve">0202 Praha-Smíchov – Plzeň hl. n. v km </w:t>
            </w:r>
            <w:r w:rsidR="00063D46">
              <w:rPr>
                <w:sz w:val="14"/>
                <w:szCs w:val="14"/>
              </w:rPr>
              <w:t>4,133</w:t>
            </w:r>
            <w:r w:rsidRPr="005368F9">
              <w:rPr>
                <w:sz w:val="14"/>
                <w:szCs w:val="14"/>
              </w:rPr>
              <w:t xml:space="preserve"> polohou</w:t>
            </w:r>
            <w:r w:rsidR="00063D46">
              <w:rPr>
                <w:sz w:val="14"/>
                <w:szCs w:val="14"/>
              </w:rPr>
              <w:t xml:space="preserve"> k železničnímu mostu.</w:t>
            </w:r>
          </w:p>
        </w:tc>
      </w:tr>
    </w:tbl>
    <w:p w14:paraId="5B96AF5B" w14:textId="77777777" w:rsidR="005D64E5" w:rsidRDefault="005D64E5" w:rsidP="005D64E5">
      <w:pPr>
        <w:pStyle w:val="TextbezslBEZMEZER"/>
      </w:pPr>
    </w:p>
    <w:p w14:paraId="3ED22806" w14:textId="77777777" w:rsidR="0069470F" w:rsidRDefault="0069470F" w:rsidP="0069470F">
      <w:pPr>
        <w:pStyle w:val="Nadpis2-1"/>
      </w:pPr>
      <w:bookmarkStart w:id="7" w:name="_Toc7077111"/>
      <w:bookmarkStart w:id="8" w:name="_Toc122350345"/>
      <w:r>
        <w:t>PŘEHLED VÝCHOZÍCH PODKLADŮ</w:t>
      </w:r>
      <w:bookmarkEnd w:id="7"/>
      <w:bookmarkEnd w:id="8"/>
    </w:p>
    <w:p w14:paraId="1F565296" w14:textId="77777777" w:rsidR="0069470F" w:rsidRDefault="0069470F" w:rsidP="0069470F">
      <w:pPr>
        <w:pStyle w:val="Nadpis2-2"/>
      </w:pPr>
      <w:bookmarkStart w:id="9" w:name="_Toc7077112"/>
      <w:bookmarkStart w:id="10" w:name="_Toc122350346"/>
      <w:r>
        <w:t>Projektová dokumentace</w:t>
      </w:r>
      <w:bookmarkEnd w:id="9"/>
      <w:bookmarkEnd w:id="10"/>
    </w:p>
    <w:p w14:paraId="4DAB0741" w14:textId="0C370F48" w:rsidR="0051417E" w:rsidRDefault="0051417E" w:rsidP="0006060C">
      <w:pPr>
        <w:pStyle w:val="Text2-1"/>
      </w:pPr>
      <w:r>
        <w:t xml:space="preserve">Projektová dokumentace </w:t>
      </w:r>
      <w:r w:rsidRPr="0006060C">
        <w:rPr>
          <w:b/>
        </w:rPr>
        <w:t>„Rekonstrukce ŽST Praha-Smíchov</w:t>
      </w:r>
      <w:r w:rsidR="001424D8" w:rsidRPr="0006060C">
        <w:rPr>
          <w:b/>
        </w:rPr>
        <w:t>, I. etapa – snesení části kolejiště ŽST Praha-Smíchov, obvod společného nádraží</w:t>
      </w:r>
      <w:r w:rsidRPr="0006060C">
        <w:rPr>
          <w:b/>
        </w:rPr>
        <w:t>“</w:t>
      </w:r>
      <w:r>
        <w:t xml:space="preserve"> zprac</w:t>
      </w:r>
      <w:r w:rsidR="00214433">
        <w:t>ovatel SUDOP PRAHA a.s., datum 10.2022</w:t>
      </w:r>
      <w:r>
        <w:t xml:space="preserve"> vč. navazujících změn.</w:t>
      </w:r>
    </w:p>
    <w:p w14:paraId="2ED3157B" w14:textId="0AC0EB3E" w:rsidR="0051417E" w:rsidRDefault="0051417E" w:rsidP="3D2877F0">
      <w:pPr>
        <w:pStyle w:val="Textbezslovn"/>
      </w:pPr>
      <w:r>
        <w:t>Zhotovitel po uzavření SOD obdrží elektronickou podobu Projektové dokumentace v</w:t>
      </w:r>
      <w:r w:rsidR="0006060C">
        <w:t> </w:t>
      </w:r>
      <w:r>
        <w:t>otevřené formě.</w:t>
      </w:r>
    </w:p>
    <w:p w14:paraId="4447B84A" w14:textId="77777777" w:rsidR="0069470F" w:rsidRDefault="0069470F" w:rsidP="0069470F">
      <w:pPr>
        <w:pStyle w:val="Nadpis2-2"/>
      </w:pPr>
      <w:bookmarkStart w:id="11" w:name="_Toc7077113"/>
      <w:bookmarkStart w:id="12" w:name="_Toc122350347"/>
      <w:r>
        <w:t>Související dokumentace</w:t>
      </w:r>
      <w:bookmarkEnd w:id="11"/>
      <w:bookmarkEnd w:id="12"/>
    </w:p>
    <w:p w14:paraId="2A0D1F20" w14:textId="5D1C7527" w:rsidR="1026BD83" w:rsidRDefault="1026BD83" w:rsidP="3D2877F0">
      <w:pPr>
        <w:pStyle w:val="Text2-1"/>
      </w:pPr>
      <w:r>
        <w:t>Oznámení o hodnocení vlivu na životní prostředí dle přílohy č.</w:t>
      </w:r>
      <w:r w:rsidR="0006060C">
        <w:t> </w:t>
      </w:r>
      <w:r>
        <w:t xml:space="preserve">4 zákona č. 100/2001 Sb. Na záměr “Optimalizace </w:t>
      </w:r>
      <w:r w:rsidR="01205CE2">
        <w:t xml:space="preserve">traťového úseku Praha hl.n. – Praha Smíchov”, </w:t>
      </w:r>
      <w:r w:rsidR="107B0B31">
        <w:t>Ing. Kateřina Hladká Ph.D. SUDOP Praha a.s., květen 2009</w:t>
      </w:r>
      <w:r w:rsidR="4DBE2CEC">
        <w:t>.  Dokumentace je na stránkách informačního systé</w:t>
      </w:r>
      <w:r w:rsidR="0D4EDC8C">
        <w:t>mu EIA pod kódem PHA646.</w:t>
      </w:r>
      <w:r>
        <w:t xml:space="preserve"> </w:t>
      </w:r>
    </w:p>
    <w:p w14:paraId="0E75BCD0" w14:textId="77777777" w:rsidR="0069470F" w:rsidRDefault="0069470F" w:rsidP="0069470F">
      <w:pPr>
        <w:pStyle w:val="Text2-1"/>
      </w:pPr>
      <w:r>
        <w:t>Posuzovací protokol projektu SŽ čj</w:t>
      </w:r>
      <w:r w:rsidR="00CE41B4">
        <w:t>.</w:t>
      </w:r>
      <w:r>
        <w:t xml:space="preserve">: </w:t>
      </w:r>
      <w:r w:rsidRPr="3D2877F0">
        <w:rPr>
          <w:highlight w:val="green"/>
        </w:rPr>
        <w:t xml:space="preserve">………… </w:t>
      </w:r>
      <w:r>
        <w:t xml:space="preserve">ze dne </w:t>
      </w:r>
      <w:r w:rsidRPr="3D2877F0">
        <w:rPr>
          <w:highlight w:val="green"/>
        </w:rPr>
        <w:t>…………</w:t>
      </w:r>
    </w:p>
    <w:p w14:paraId="55D92771" w14:textId="77777777" w:rsidR="0069470F" w:rsidRDefault="0069470F" w:rsidP="0069470F">
      <w:pPr>
        <w:pStyle w:val="Text2-1"/>
      </w:pPr>
      <w:r>
        <w:t>Schvalovací protokol projektu SŽ čj</w:t>
      </w:r>
      <w:r w:rsidR="00CE41B4">
        <w:t>.</w:t>
      </w:r>
      <w:r>
        <w:t xml:space="preserve">: </w:t>
      </w:r>
      <w:r w:rsidRPr="3D2877F0">
        <w:rPr>
          <w:highlight w:val="green"/>
        </w:rPr>
        <w:t xml:space="preserve">………… </w:t>
      </w:r>
      <w:r>
        <w:t xml:space="preserve">ze dne </w:t>
      </w:r>
      <w:r w:rsidRPr="3D2877F0">
        <w:rPr>
          <w:highlight w:val="green"/>
        </w:rPr>
        <w:t>…………</w:t>
      </w:r>
    </w:p>
    <w:p w14:paraId="06CAF684" w14:textId="77777777" w:rsidR="0069470F" w:rsidRDefault="0069470F" w:rsidP="0069470F">
      <w:pPr>
        <w:pStyle w:val="Text2-1"/>
      </w:pPr>
      <w:r>
        <w:t xml:space="preserve">Stavební povolení čj.: </w:t>
      </w:r>
      <w:r w:rsidRPr="3D2877F0">
        <w:rPr>
          <w:highlight w:val="green"/>
        </w:rPr>
        <w:t xml:space="preserve">…………………… </w:t>
      </w:r>
      <w:r>
        <w:t xml:space="preserve">ze dne </w:t>
      </w:r>
      <w:r w:rsidRPr="3D2877F0">
        <w:rPr>
          <w:highlight w:val="green"/>
        </w:rPr>
        <w:t xml:space="preserve">………………………… </w:t>
      </w:r>
    </w:p>
    <w:p w14:paraId="7FF9D90F" w14:textId="77777777" w:rsidR="0069470F" w:rsidRDefault="0069470F" w:rsidP="0069470F">
      <w:pPr>
        <w:pStyle w:val="Textbezslovn"/>
      </w:pPr>
      <w:r w:rsidRPr="00790031">
        <w:t>Stavební povolení bude předáno bez zbytečného odkladu před podpisem Smlouvy vítěznému uchazeči.</w:t>
      </w:r>
      <w:r w:rsidRPr="0077778B">
        <w:t xml:space="preserve"> </w:t>
      </w:r>
    </w:p>
    <w:p w14:paraId="2F091627" w14:textId="77777777" w:rsidR="0069470F" w:rsidRDefault="0069470F" w:rsidP="0069470F">
      <w:pPr>
        <w:pStyle w:val="Nadpis2-1"/>
      </w:pPr>
      <w:bookmarkStart w:id="13" w:name="_Toc7077114"/>
      <w:bookmarkStart w:id="14" w:name="_Toc122350348"/>
      <w:r>
        <w:lastRenderedPageBreak/>
        <w:t>KOORDINACE S JINÝMI STAVBAMI</w:t>
      </w:r>
      <w:bookmarkEnd w:id="13"/>
      <w:bookmarkEnd w:id="14"/>
      <w:r>
        <w:t xml:space="preserve"> </w:t>
      </w:r>
    </w:p>
    <w:p w14:paraId="0AA399D5" w14:textId="77777777" w:rsidR="0060714F" w:rsidRDefault="0069470F" w:rsidP="0060714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15134AE" w14:textId="77777777" w:rsidR="0060714F" w:rsidRPr="0060714F" w:rsidRDefault="0060714F" w:rsidP="0060714F">
      <w:pPr>
        <w:pStyle w:val="Text2-1"/>
        <w:rPr>
          <w:rFonts w:asciiTheme="majorHAnsi" w:hAnsiTheme="majorHAnsi"/>
        </w:rPr>
      </w:pPr>
      <w:r>
        <w:t>Koor</w:t>
      </w:r>
      <w:r w:rsidRPr="0060714F">
        <w:rPr>
          <w:rFonts w:asciiTheme="majorHAnsi" w:hAnsiTheme="majorHAnsi"/>
        </w:rPr>
        <w:t>dinace musí probíhat zejména s níže uvedenými investicemi a opravnými pracemi SŽ:</w:t>
      </w:r>
    </w:p>
    <w:p w14:paraId="635EC8CE" w14:textId="77777777" w:rsidR="0060714F" w:rsidRPr="0060714F" w:rsidRDefault="0060714F" w:rsidP="005311B9">
      <w:pPr>
        <w:pStyle w:val="Odstavec1-1a"/>
      </w:pPr>
      <w:r w:rsidRPr="0060714F">
        <w:t>Rekonstrukce trati Praha hl. n. (mimo) - Vyšehrad (vč.), stavba SŽ v přípravě, předpokládaný termín realizace 0</w:t>
      </w:r>
      <w:r>
        <w:t>6</w:t>
      </w:r>
      <w:r w:rsidRPr="0060714F">
        <w:t>/202</w:t>
      </w:r>
      <w:r>
        <w:t>5 – 06/2027</w:t>
      </w:r>
      <w:r w:rsidRPr="0060714F">
        <w:t>,</w:t>
      </w:r>
    </w:p>
    <w:p w14:paraId="464A7F9F" w14:textId="4E4F32CC" w:rsidR="0060714F" w:rsidRPr="0060714F" w:rsidRDefault="0060714F" w:rsidP="005311B9">
      <w:pPr>
        <w:pStyle w:val="Odstavec1-1a"/>
      </w:pPr>
      <w:r w:rsidRPr="0060714F">
        <w:t xml:space="preserve">Rekonstrukce železničních mostů pod Vyšehradem, stavba SŽ v přípravě, </w:t>
      </w:r>
      <w:r w:rsidRPr="004A2542">
        <w:t xml:space="preserve">předpokládaný termín realizace </w:t>
      </w:r>
      <w:r w:rsidR="004A2542" w:rsidRPr="002E52CC">
        <w:t>01</w:t>
      </w:r>
      <w:r w:rsidRPr="002E52CC">
        <w:t>/</w:t>
      </w:r>
      <w:r w:rsidR="004A2542" w:rsidRPr="002E52CC">
        <w:t>20</w:t>
      </w:r>
      <w:r w:rsidR="004A2542" w:rsidRPr="004A2542">
        <w:t xml:space="preserve">26 </w:t>
      </w:r>
      <w:r w:rsidRPr="004A2542">
        <w:t xml:space="preserve">– </w:t>
      </w:r>
      <w:r w:rsidR="004A2542" w:rsidRPr="002E52CC">
        <w:t>12</w:t>
      </w:r>
      <w:r w:rsidRPr="002E52CC">
        <w:t>/</w:t>
      </w:r>
      <w:r w:rsidR="004A2542" w:rsidRPr="002E52CC">
        <w:t>20</w:t>
      </w:r>
      <w:r w:rsidR="004A2542" w:rsidRPr="004A2542">
        <w:t>27</w:t>
      </w:r>
      <w:r w:rsidRPr="004A2542">
        <w:t>,</w:t>
      </w:r>
    </w:p>
    <w:p w14:paraId="330EC91C" w14:textId="77777777" w:rsidR="0060714F" w:rsidRPr="0060714F" w:rsidRDefault="0060714F" w:rsidP="005311B9">
      <w:pPr>
        <w:pStyle w:val="Odstavec1-1a"/>
      </w:pPr>
      <w:r w:rsidRPr="0060714F">
        <w:t>Optimalizace trati Praha Smíchov (mimo) - Černošice (mimo), stavba SŽ v přípravě, předpokládaný termín realizace 07/2019 – 06/2022,</w:t>
      </w:r>
    </w:p>
    <w:p w14:paraId="5946028C" w14:textId="070293D7" w:rsidR="0060714F" w:rsidRPr="0060714F" w:rsidRDefault="0060714F" w:rsidP="005311B9">
      <w:pPr>
        <w:pStyle w:val="Odstavec1-1a"/>
      </w:pPr>
      <w:r w:rsidRPr="0060714F">
        <w:t>Rekonstrukce zabezpečovacího zařízení Praha S</w:t>
      </w:r>
      <w:r w:rsidR="003B4CF0">
        <w:t>míchov – Hostivice, stavba SŽ v </w:t>
      </w:r>
      <w:r w:rsidRPr="0060714F">
        <w:t>realizaci, plánované dokončení 12/2019,</w:t>
      </w:r>
    </w:p>
    <w:p w14:paraId="6DDCAAB8" w14:textId="13AF8B05" w:rsidR="0060714F" w:rsidRPr="0060714F" w:rsidRDefault="0060714F" w:rsidP="005311B9">
      <w:pPr>
        <w:pStyle w:val="Odstavec1-1a"/>
      </w:pPr>
      <w:r w:rsidRPr="0060714F">
        <w:t>ŽST Praha Smíchov, rekonstrukce výpravní budovy, stavba SŽ v přípravě, předpokládaný termín realizace 0</w:t>
      </w:r>
      <w:r w:rsidR="002E52CC">
        <w:t>8</w:t>
      </w:r>
      <w:r w:rsidRPr="0060714F">
        <w:t>/20</w:t>
      </w:r>
      <w:r w:rsidR="002E52CC">
        <w:t>25</w:t>
      </w:r>
      <w:r w:rsidRPr="0060714F">
        <w:t xml:space="preserve"> – 12/202</w:t>
      </w:r>
      <w:r w:rsidR="002E52CC">
        <w:t>7</w:t>
      </w:r>
      <w:r w:rsidRPr="0060714F">
        <w:t>,</w:t>
      </w:r>
    </w:p>
    <w:p w14:paraId="458E4A55" w14:textId="77777777" w:rsidR="0060714F" w:rsidRPr="0060714F" w:rsidRDefault="0060714F" w:rsidP="005311B9">
      <w:pPr>
        <w:pStyle w:val="Odstavec1-1a"/>
      </w:pPr>
      <w:r w:rsidRPr="0060714F">
        <w:t>ETCS Uzel Praha, stavba SŽ v přípravě, předpokládaný termín realizace, resp. dokončení současně s dokončením rekonstrukce trati do roku 2023,</w:t>
      </w:r>
    </w:p>
    <w:p w14:paraId="1DFE08EF" w14:textId="77777777" w:rsidR="0060714F" w:rsidRPr="00B01FDD" w:rsidRDefault="0060714F" w:rsidP="005311B9">
      <w:pPr>
        <w:pStyle w:val="Odstavec1-1a"/>
      </w:pPr>
      <w:r w:rsidRPr="0060714F">
        <w:t xml:space="preserve">DOZ Praha Uhříněves-Praha hl.n.-Praha </w:t>
      </w:r>
      <w:r w:rsidRPr="00B01FDD">
        <w:t xml:space="preserve">Vysočany, stavba SŽ v přípravě, </w:t>
      </w:r>
    </w:p>
    <w:p w14:paraId="35A977FD" w14:textId="19F71872" w:rsidR="0060714F" w:rsidRPr="0060714F" w:rsidRDefault="0060714F" w:rsidP="005311B9">
      <w:pPr>
        <w:pStyle w:val="Odstavec1-1a"/>
      </w:pPr>
      <w:r w:rsidRPr="3D2877F0">
        <w:t xml:space="preserve">Nová trať Praha – Beroun/Hořovice, stavba SŽ v přípravě, ve fázi </w:t>
      </w:r>
      <w:r w:rsidR="00431753" w:rsidRPr="3D2877F0">
        <w:t xml:space="preserve">přípravy dokumentace pro územní řízení a </w:t>
      </w:r>
      <w:r w:rsidR="46252554" w:rsidRPr="3D2877F0">
        <w:t>v procesu</w:t>
      </w:r>
      <w:r w:rsidR="00431753" w:rsidRPr="3D2877F0">
        <w:t xml:space="preserve"> EIA. </w:t>
      </w:r>
    </w:p>
    <w:p w14:paraId="416D0378" w14:textId="77777777" w:rsidR="0060714F" w:rsidRPr="0060714F" w:rsidRDefault="0060714F" w:rsidP="0060714F">
      <w:pPr>
        <w:pStyle w:val="Text2-1"/>
      </w:pPr>
      <w:r w:rsidRPr="0060714F">
        <w:t>Koordinace musí probíhat zejména s níže uvedenými investicemi a opravnými pracemi jiných subjektů:</w:t>
      </w:r>
    </w:p>
    <w:p w14:paraId="0C5BF221" w14:textId="5224EA90" w:rsidR="0060714F" w:rsidRDefault="0060714F" w:rsidP="005311B9">
      <w:pPr>
        <w:pStyle w:val="Odstavec1-1a"/>
        <w:numPr>
          <w:ilvl w:val="0"/>
          <w:numId w:val="27"/>
        </w:numPr>
      </w:pPr>
      <w:r w:rsidRPr="0060714F">
        <w:t>Smíchov City, investor Smíchov Station Development, a.s. v přípravě, předpokládaný termín realizace 2018 – 2037,</w:t>
      </w:r>
    </w:p>
    <w:p w14:paraId="6D4780DC" w14:textId="479C0855" w:rsidR="00431753" w:rsidRPr="0060714F" w:rsidRDefault="00431753" w:rsidP="005311B9">
      <w:pPr>
        <w:pStyle w:val="Odstavec1-1a"/>
      </w:pPr>
      <w:r>
        <w:t>Výstavba Terminálu Smíchov (MHMP) v přípravě, (př</w:t>
      </w:r>
      <w:r w:rsidR="003B4CF0">
        <w:t>edpokládaný termín realizace od </w:t>
      </w:r>
      <w:r>
        <w:t>r. 2024)</w:t>
      </w:r>
    </w:p>
    <w:p w14:paraId="7359E14F" w14:textId="77777777" w:rsidR="0060714F" w:rsidRPr="0060714F" w:rsidRDefault="0060714F" w:rsidP="0060714F">
      <w:pPr>
        <w:pStyle w:val="Text2-1"/>
        <w:rPr>
          <w:rFonts w:asciiTheme="majorHAnsi" w:hAnsiTheme="majorHAnsi"/>
        </w:rPr>
      </w:pPr>
      <w:r w:rsidRPr="0060714F">
        <w:rPr>
          <w:rFonts w:asciiTheme="majorHAnsi" w:hAnsiTheme="majorHAnsi"/>
        </w:rPr>
        <w:t>Koordinace musí probíhat zejména s níže uvedenými stavebními záměry:</w:t>
      </w:r>
    </w:p>
    <w:p w14:paraId="5A258870" w14:textId="77777777" w:rsidR="0060714F" w:rsidRPr="0060714F" w:rsidRDefault="0060714F" w:rsidP="005311B9">
      <w:pPr>
        <w:pStyle w:val="Odstavec1-1a"/>
        <w:numPr>
          <w:ilvl w:val="0"/>
          <w:numId w:val="28"/>
        </w:numPr>
      </w:pPr>
      <w:r w:rsidRPr="0060714F">
        <w:t>Nové spojení II varianta Karlovo náměstí (Základní, ZS), výhledový záměr SŽ na výstavbu nové železniční trati vedené tunelem pod centrem města pro další zvýšení kapacity městské železnice, zahrnutý do ZÚR hl. m. Prahy. Předpokládá se zapojení trati Nového spojení na severním zhlaví žst. Praha-Smíchov do 3. a 5. SK, bez zásadního dopadu na celkové řešené této stanice,</w:t>
      </w:r>
    </w:p>
    <w:p w14:paraId="6CF00A86" w14:textId="77777777" w:rsidR="0060714F" w:rsidRPr="0060714F" w:rsidRDefault="0060714F" w:rsidP="005311B9">
      <w:pPr>
        <w:pStyle w:val="Odstavec1-1a"/>
        <w:numPr>
          <w:ilvl w:val="0"/>
          <w:numId w:val="28"/>
        </w:numPr>
      </w:pPr>
      <w:r w:rsidRPr="0060714F">
        <w:t>Výstavba lávky v ŽST Praha-Smíchov, Stavba ve fázi zpracování Záměru projektu, prověření SŽ.</w:t>
      </w:r>
    </w:p>
    <w:p w14:paraId="0061A7FB" w14:textId="77777777" w:rsidR="0069470F" w:rsidRDefault="00F67D41" w:rsidP="0069470F">
      <w:pPr>
        <w:pStyle w:val="Nadpis2-1"/>
      </w:pPr>
      <w:bookmarkStart w:id="15" w:name="_Toc7077115"/>
      <w:bookmarkStart w:id="16" w:name="_Toc122350349"/>
      <w:r>
        <w:t xml:space="preserve">POŽADAVKY NA </w:t>
      </w:r>
      <w:r w:rsidR="0069470F">
        <w:t xml:space="preserve">TECHNICKÉ </w:t>
      </w:r>
      <w:r>
        <w:t xml:space="preserve">ŘEŠENÍ </w:t>
      </w:r>
      <w:r w:rsidR="0069470F">
        <w:t>A PROVEDENÍ DÍLA</w:t>
      </w:r>
      <w:bookmarkEnd w:id="15"/>
      <w:bookmarkEnd w:id="16"/>
    </w:p>
    <w:p w14:paraId="3D760BB2" w14:textId="77777777" w:rsidR="0069470F" w:rsidRDefault="0069470F" w:rsidP="0069470F">
      <w:pPr>
        <w:pStyle w:val="Nadpis2-2"/>
      </w:pPr>
      <w:bookmarkStart w:id="17" w:name="_Toc7077116"/>
      <w:bookmarkStart w:id="18" w:name="_Toc122350350"/>
      <w:r>
        <w:t>Všeobecně</w:t>
      </w:r>
      <w:bookmarkEnd w:id="17"/>
      <w:bookmarkEnd w:id="18"/>
    </w:p>
    <w:p w14:paraId="74AB7864" w14:textId="77777777" w:rsidR="0069470F" w:rsidRPr="005311B9" w:rsidRDefault="0069470F" w:rsidP="0069470F">
      <w:pPr>
        <w:pStyle w:val="Text2-1"/>
      </w:pPr>
      <w:r w:rsidRPr="005311B9">
        <w:t>Zhotovitel v rámci zařízení staveniště zajistí pro supervizi stavebních prací pracovníky SFDI uzamykatelnou místnost o minimální ploše 13 m</w:t>
      </w:r>
      <w:r w:rsidRPr="005311B9">
        <w:rPr>
          <w:vertAlign w:val="superscript"/>
        </w:rPr>
        <w:t>2</w:t>
      </w:r>
      <w:r w:rsidRPr="005311B9">
        <w:t xml:space="preserve">, která se bude nacházet na staveništi nebo v jeho blízkosti a bude vyhrazena pouze pro tento účel. Místnost bude vybavena kancelářským nábytkem o minimálním rozsahu: 2× stůl, 3× židle, 3× skříň na dokumenty, 1× šatní skříň. Součástí zajištění místnosti </w:t>
      </w:r>
      <w:r w:rsidRPr="005311B9">
        <w:lastRenderedPageBreak/>
        <w:t>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4B456B22" w14:textId="252CB98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w:t>
      </w:r>
      <w:r w:rsidR="003B4CF0">
        <w:t> </w:t>
      </w:r>
      <w:r w:rsidRPr="00802EE1">
        <w:t>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viz</w:t>
      </w:r>
      <w:r w:rsidR="003B4CF0">
        <w:t>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2EBEB1BF" w14:textId="77777777" w:rsidR="00513DC3" w:rsidRPr="003B203D" w:rsidRDefault="00513DC3" w:rsidP="00E16778">
      <w:pPr>
        <w:pStyle w:val="Text2-1"/>
      </w:pPr>
      <w:r>
        <w:t>Odstavec 7.3.2</w:t>
      </w:r>
      <w:r w:rsidR="00B642C1">
        <w:t xml:space="preserve"> a 7.3.3</w:t>
      </w:r>
      <w:r>
        <w:t xml:space="preserve"> ve VTP/R-F/14/22 se ruší a nahrazuje se následujícím</w:t>
      </w:r>
      <w:r w:rsidR="00B642C1">
        <w:t>i odstavci</w:t>
      </w:r>
      <w:r>
        <w:t xml:space="preserve">: </w:t>
      </w:r>
    </w:p>
    <w:p w14:paraId="64B5AB1A" w14:textId="119F9775" w:rsidR="00A623CF" w:rsidRPr="003B203D" w:rsidRDefault="00513DC3" w:rsidP="00513DC3">
      <w:pPr>
        <w:pStyle w:val="Textbezslovn"/>
        <w:tabs>
          <w:tab w:val="left" w:pos="1701"/>
        </w:tabs>
        <w:ind w:left="1701" w:hanging="964"/>
      </w:pPr>
      <w:r>
        <w:t>„7.3.2</w:t>
      </w:r>
      <w:r>
        <w:tab/>
        <w:t xml:space="preserve">Zhotovitel </w:t>
      </w:r>
      <w:r w:rsidR="00A623CF">
        <w:t xml:space="preserve">vždy </w:t>
      </w:r>
      <w:r>
        <w:t xml:space="preserve">předloží </w:t>
      </w:r>
      <w:r w:rsidR="35BF762E">
        <w:t>Specialistovi ŽP</w:t>
      </w:r>
      <w:r>
        <w:t xml:space="preserve"> před převzetím části Díla, Sekce nebo Díla, jako podklad ke kolaudačnímu souhlasu nebo kolaudačnímu rozhodnutí doklady </w:t>
      </w:r>
      <w:r w:rsidR="5DC4CC02">
        <w:t>k odpadovému hospodářství</w:t>
      </w:r>
      <w:r>
        <w:t xml:space="preserve">. </w:t>
      </w:r>
      <w:r w:rsidR="00A623CF" w:rsidRPr="3D2877F0">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2871DF8F" w14:textId="77777777" w:rsidR="00513DC3" w:rsidRPr="00C653C9" w:rsidRDefault="008D3B40" w:rsidP="001C42C3">
      <w:pPr>
        <w:pStyle w:val="Textbezslovn"/>
        <w:tabs>
          <w:tab w:val="left" w:pos="1701"/>
        </w:tabs>
        <w:ind w:left="1701" w:hanging="964"/>
      </w:pPr>
      <w:r w:rsidRPr="003B203D">
        <w:t>7.3.3</w:t>
      </w:r>
      <w:r w:rsidR="00A623CF" w:rsidRPr="003B203D">
        <w:tab/>
      </w:r>
      <w:r w:rsidRPr="003B203D">
        <w:t xml:space="preserve">Zhotovitel zpracuje </w:t>
      </w:r>
      <w:r w:rsidRPr="003B203D">
        <w:rPr>
          <w:b/>
        </w:rPr>
        <w:t>Závěrečnou zpráv</w:t>
      </w:r>
      <w:r w:rsidR="0026737C" w:rsidRPr="003B203D">
        <w:rPr>
          <w:b/>
        </w:rPr>
        <w:t>u</w:t>
      </w:r>
      <w:r w:rsidRPr="003B203D">
        <w:rPr>
          <w:b/>
        </w:rPr>
        <w:t xml:space="preserve"> odpadového hospodářství stavby</w:t>
      </w:r>
      <w:r w:rsidRPr="003B203D">
        <w:t xml:space="preserve"> podle závazné osnovy uvedené v Příloze B.1 směrnice SŽ SM096, Směrnice pro nakládání s odpady, čj. 36061/2022-SŽ-GŘ-O15 ze dne 1. 6. 2022 (dále jen „SŽ SM096“)</w:t>
      </w:r>
      <w:r w:rsidR="005E1297" w:rsidRPr="003B203D">
        <w:t xml:space="preserve">, včetně </w:t>
      </w:r>
      <w:r w:rsidR="005E1297" w:rsidRPr="003B203D">
        <w:rPr>
          <w:b/>
        </w:rPr>
        <w:t>Výkazu o předcházení vzniku odpadu a nakládání s odpady</w:t>
      </w:r>
      <w:r w:rsidR="005E1297" w:rsidRPr="003B203D">
        <w:t xml:space="preserve"> dle Přílohy B.2 směrnice SŽ SM096.“</w:t>
      </w:r>
    </w:p>
    <w:p w14:paraId="339A45FE"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Třetí odrážka odst. (6) v Kapitole 1 TKP se ruší a nahrazuje se následujícím textem:</w:t>
      </w:r>
    </w:p>
    <w:p w14:paraId="407C0155" w14:textId="77777777" w:rsidR="00097F20" w:rsidRPr="00097F20" w:rsidRDefault="00097F20" w:rsidP="00097F20">
      <w:pPr>
        <w:pStyle w:val="Textbezslovn"/>
      </w:pPr>
      <w:r w:rsidRPr="00097F20">
        <w:t>„• kompletní dokumentace Stavby ve struktuře TreeInfo, resp. InvestDokument, v otevřené a uzavřené formě,“</w:t>
      </w:r>
    </w:p>
    <w:p w14:paraId="67311BD6" w14:textId="77777777" w:rsidR="003D7265" w:rsidRPr="003D7265" w:rsidRDefault="003D7265" w:rsidP="003D7265">
      <w:pPr>
        <w:pStyle w:val="Text2-1"/>
      </w:pPr>
      <w:bookmarkStart w:id="19" w:name="_Toc7077117"/>
      <w:r w:rsidRPr="003D7265">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6205BC61" w14:textId="77777777" w:rsidR="003D7265" w:rsidRPr="003D7265" w:rsidRDefault="003D7265" w:rsidP="003D7265">
      <w:pPr>
        <w:pStyle w:val="Text2-1"/>
      </w:pPr>
      <w:r w:rsidRPr="003D7265">
        <w:t xml:space="preserve">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w:t>
      </w:r>
    </w:p>
    <w:p w14:paraId="1118B4B3" w14:textId="47B8177C" w:rsidR="003D7265" w:rsidRDefault="003D7265" w:rsidP="003D7265">
      <w:pPr>
        <w:pStyle w:val="Text2-1"/>
      </w:pPr>
      <w:r w:rsidRPr="003D7265">
        <w:lastRenderedPageBreak/>
        <w:t>Aktivní místa výstavby vedle provozované koleje budou vybavena zvukovým a vizuálním výstražným systémem, který bude včas informovat pracovníky o průjezdu vlaku kolem staveniště. Zvukový systém bude schopný reagovat na aktuální hluk na staveništi a automaticky upravovat svoji hlasitost.</w:t>
      </w:r>
    </w:p>
    <w:p w14:paraId="7C69BCFF" w14:textId="4DA44300" w:rsidR="00E62AC2" w:rsidRDefault="00E62AC2" w:rsidP="003D7265">
      <w:pPr>
        <w:pStyle w:val="Text2-1"/>
      </w:pPr>
      <w:r w:rsidRPr="00EA722E">
        <w:rPr>
          <w:b/>
        </w:rPr>
        <w:t>Zhotovitel vypracuje plán krizové komunikace pro případ narušení trakčního vedení nebo inženýrských sítí</w:t>
      </w:r>
      <w:r w:rsidRPr="00E57B17">
        <w:t>, který zaručí rychlý přenos informace o jejich narušení k</w:t>
      </w:r>
      <w:r w:rsidR="00761DEE">
        <w:t xml:space="preserve"> příslušným </w:t>
      </w:r>
      <w:r w:rsidRPr="00E57B17">
        <w:t>pracovníkům</w:t>
      </w:r>
      <w:r>
        <w:t xml:space="preserve"> </w:t>
      </w:r>
      <w:r w:rsidR="00761DEE">
        <w:t xml:space="preserve">Zhotovitele </w:t>
      </w:r>
      <w:r w:rsidRPr="00E57B17">
        <w:t>a dále k</w:t>
      </w:r>
      <w:r>
        <w:t xml:space="preserve"> určeným </w:t>
      </w:r>
      <w:r w:rsidRPr="00E57B17">
        <w:t xml:space="preserve">pracovníkům </w:t>
      </w:r>
      <w:r>
        <w:t>O</w:t>
      </w:r>
      <w:r w:rsidRPr="00E57B17">
        <w:t xml:space="preserve">bjednatele. </w:t>
      </w:r>
      <w:r w:rsidRPr="00EA722E">
        <w:rPr>
          <w:b/>
        </w:rPr>
        <w:t>Za včasnou a správnou informovanost všech určených osob nese odpovědnost Zhotovitel</w:t>
      </w:r>
      <w:r w:rsidRPr="00B01FDD">
        <w:t>.</w:t>
      </w:r>
    </w:p>
    <w:p w14:paraId="31AB2527" w14:textId="20813A1F" w:rsidR="00D84725" w:rsidRPr="003D7265" w:rsidRDefault="00D84725" w:rsidP="003D7265">
      <w:pPr>
        <w:pStyle w:val="Text2-1"/>
      </w:pPr>
      <w:r w:rsidRPr="00D02474">
        <w:t xml:space="preserve">Nejpozději v den předání staveniště stanoví Zhotovitel </w:t>
      </w:r>
      <w:r>
        <w:t>osobu zodpovědnou za koordinaci prací na kabelových vedeních, tzv. koordinátora kabelizace, který bude zodpovědný za dodržení stanovených postupů pro práci na kabelových sítích a za dodržování podmínek stanovisek správců jednotlivých inženýrských sítí.</w:t>
      </w:r>
    </w:p>
    <w:p w14:paraId="7031AA45" w14:textId="77777777" w:rsidR="0069470F" w:rsidRDefault="0069470F" w:rsidP="0069470F">
      <w:pPr>
        <w:pStyle w:val="Nadpis2-2"/>
      </w:pPr>
      <w:bookmarkStart w:id="20" w:name="_Toc122350351"/>
      <w:r>
        <w:t>Zeměměřická činnost zhotovitele</w:t>
      </w:r>
      <w:bookmarkEnd w:id="19"/>
      <w:bookmarkEnd w:id="20"/>
    </w:p>
    <w:p w14:paraId="3C5E14C6"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004FC594"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1DBE5E17" w14:textId="77777777" w:rsidR="0069470F" w:rsidRDefault="0069470F" w:rsidP="0069470F">
      <w:pPr>
        <w:pStyle w:val="Nadpis2-2"/>
      </w:pPr>
      <w:bookmarkStart w:id="21" w:name="_Toc120354576"/>
      <w:bookmarkStart w:id="22" w:name="_Toc120354964"/>
      <w:bookmarkStart w:id="23" w:name="_Toc120355014"/>
      <w:bookmarkStart w:id="24" w:name="_Toc120354577"/>
      <w:bookmarkStart w:id="25" w:name="_Toc120354965"/>
      <w:bookmarkStart w:id="26" w:name="_Toc120355015"/>
      <w:bookmarkStart w:id="27" w:name="_Toc7077118"/>
      <w:bookmarkStart w:id="28" w:name="_Toc122350352"/>
      <w:bookmarkEnd w:id="21"/>
      <w:bookmarkEnd w:id="22"/>
      <w:bookmarkEnd w:id="23"/>
      <w:bookmarkEnd w:id="24"/>
      <w:bookmarkEnd w:id="25"/>
      <w:bookmarkEnd w:id="26"/>
      <w:r>
        <w:t>Doklady překládané zhotovitelem</w:t>
      </w:r>
      <w:bookmarkEnd w:id="27"/>
      <w:bookmarkEnd w:id="28"/>
    </w:p>
    <w:p w14:paraId="2B2C5220"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5B9E16ED" w14:textId="5E7EB548" w:rsidR="0069470F" w:rsidRPr="005311B9" w:rsidRDefault="0069470F" w:rsidP="407A9BDB">
      <w:pPr>
        <w:pStyle w:val="Text2-1"/>
      </w:pPr>
      <w:r w:rsidRPr="005311B9">
        <w:t>Zhotovitel doloží před zahájením prací na železniční dopravní cestě prosté kopie dokladů o kvalifikaci zhotovitelů dle Předpisu o odborné způsobilosti a znalosti osob při provozování dráhy a drážní dopravy SŽ Zam1, v platném znění</w:t>
      </w:r>
      <w:r w:rsidR="001C4B04" w:rsidRPr="005311B9">
        <w:t>.</w:t>
      </w:r>
    </w:p>
    <w:p w14:paraId="3E628956" w14:textId="34BCF97E" w:rsidR="0069470F" w:rsidRPr="00AE5A21" w:rsidRDefault="0069470F" w:rsidP="0069470F">
      <w:pPr>
        <w:pStyle w:val="Text2-1"/>
      </w:pPr>
      <w:r w:rsidRPr="00AE5A21">
        <w:t xml:space="preserve">Výše uvedené doklady upravující odbornou způsobilost musí osvědčit odbornou způsobilost samotného dodavatele (je-li fyzickou osobou) nebo jiné osoby, která bude pro dodavatele příslušnou činnost vykonávat.  </w:t>
      </w:r>
    </w:p>
    <w:p w14:paraId="389DDE6C" w14:textId="77777777" w:rsidR="0069470F" w:rsidRDefault="0069470F" w:rsidP="0069470F">
      <w:pPr>
        <w:pStyle w:val="Nadpis2-2"/>
      </w:pPr>
      <w:bookmarkStart w:id="29" w:name="_Toc120354967"/>
      <w:bookmarkStart w:id="30" w:name="_Toc120355017"/>
      <w:bookmarkStart w:id="31" w:name="_Toc7077119"/>
      <w:bookmarkStart w:id="32" w:name="_Toc122350353"/>
      <w:bookmarkEnd w:id="29"/>
      <w:bookmarkEnd w:id="30"/>
      <w:r>
        <w:t>Dokumentace zhotovitele pro stavbu</w:t>
      </w:r>
      <w:bookmarkEnd w:id="31"/>
      <w:bookmarkEnd w:id="32"/>
    </w:p>
    <w:p w14:paraId="62CBEB9D" w14:textId="77777777" w:rsidR="0069470F" w:rsidRPr="00AE5A21" w:rsidRDefault="00B17BBA" w:rsidP="00D37E94">
      <w:pPr>
        <w:pStyle w:val="Text2-1"/>
      </w:pPr>
      <w:r w:rsidRPr="00AE5A21">
        <w:t>Součástí předmětu díla je i vyhotovení Realizační dokumentace stavby (výrobní, montážní, dílenské, dokumentace dodavatele mostních objektů)</w:t>
      </w:r>
      <w:r w:rsidR="00D37E94" w:rsidRPr="00AE5A21">
        <w:t xml:space="preserve">, </w:t>
      </w:r>
      <w:r w:rsidRPr="00AE5A21">
        <w:t>která v případě potřeby rozpracovává PDPS</w:t>
      </w:r>
      <w:r w:rsidR="00D37E94" w:rsidRPr="00AE5A21">
        <w:t xml:space="preserve"> s ohledem na znalosti konkrétních dodávaných výrobků, technologií, postupů a výrobních podmínek Zhotovitele.</w:t>
      </w:r>
      <w:r w:rsidRPr="00AE5A21">
        <w:t xml:space="preserve"> </w:t>
      </w:r>
      <w:r w:rsidR="00D37E94" w:rsidRPr="00AE5A21">
        <w:t>Obsah a rozsah RDS je definován přílohou P8 směrnice SŽ SM011, Dokumentace staveb Správy železnic, státní organizace (dále jen „SŽ SM011“)</w:t>
      </w:r>
      <w:r w:rsidRPr="00AE5A21">
        <w:t>, zejména pro:</w:t>
      </w:r>
    </w:p>
    <w:p w14:paraId="71A599F6" w14:textId="254F86AF" w:rsidR="00C5183B" w:rsidRDefault="00C5183B" w:rsidP="00C5183B">
      <w:pPr>
        <w:pStyle w:val="Odstavec1-1a"/>
        <w:numPr>
          <w:ilvl w:val="0"/>
          <w:numId w:val="8"/>
        </w:numPr>
      </w:pPr>
      <w:r>
        <w:lastRenderedPageBreak/>
        <w:t>PS staničního zařízení včetně návazností na technologie sdělovacího zařízení a včetně zapracování přechodových stavů sdělovacího a zabez</w:t>
      </w:r>
      <w:r w:rsidR="003B4CF0">
        <w:t>pečovacího zařízení v souladu s </w:t>
      </w:r>
      <w:r>
        <w:t>ZOV</w:t>
      </w:r>
    </w:p>
    <w:p w14:paraId="7910744A" w14:textId="77777777" w:rsidR="00C5183B" w:rsidRDefault="00C5183B" w:rsidP="00C5183B">
      <w:pPr>
        <w:pStyle w:val="Odstavec1-1a"/>
        <w:numPr>
          <w:ilvl w:val="0"/>
          <w:numId w:val="8"/>
        </w:numPr>
      </w:pPr>
      <w:r>
        <w:t>PS sdělovacího zařízení, včetně zapracování přechodových stavů</w:t>
      </w:r>
    </w:p>
    <w:p w14:paraId="3B66F2E7"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77815A43"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3870AE15"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21301FDB" w14:textId="77777777" w:rsidR="0069470F" w:rsidRDefault="0069470F" w:rsidP="0069470F">
      <w:pPr>
        <w:pStyle w:val="Nadpis2-2"/>
      </w:pPr>
      <w:bookmarkStart w:id="33" w:name="_Toc7077120"/>
      <w:bookmarkStart w:id="34" w:name="_Toc122350354"/>
      <w:r>
        <w:t>Dokumentace skutečného provedení stavby</w:t>
      </w:r>
      <w:bookmarkEnd w:id="33"/>
      <w:bookmarkEnd w:id="34"/>
    </w:p>
    <w:p w14:paraId="4E42DEF6" w14:textId="77777777" w:rsidR="005F047C" w:rsidRDefault="005F047C" w:rsidP="005F047C">
      <w:pPr>
        <w:pStyle w:val="Text2-1"/>
      </w:pPr>
      <w:r>
        <w:t>DSPS bude zpracována dle Přílohy P9 směrnice SŽ SM011.</w:t>
      </w:r>
    </w:p>
    <w:p w14:paraId="51D3D37B"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FC1B536" w14:textId="4453393D" w:rsidR="00A001A4" w:rsidRDefault="00A001A4" w:rsidP="00A55A23">
      <w:pPr>
        <w:pStyle w:val="Text2-1"/>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w:t>
      </w:r>
      <w:r w:rsidR="00A812CA" w:rsidRPr="00C5183B">
        <w:t>u</w:t>
      </w:r>
      <w:r w:rsidR="00692F19" w:rsidRPr="00C5183B">
        <w:t>:</w:t>
      </w:r>
      <w:r w:rsidR="00A812CA" w:rsidRPr="00C5183B">
        <w:t xml:space="preserve"> </w:t>
      </w:r>
      <w:r w:rsidR="00A812CA" w:rsidRPr="00AE5A21">
        <w:t>USB flash disk</w:t>
      </w:r>
      <w:r w:rsidR="00A812CA">
        <w:t xml:space="preserve">. </w:t>
      </w:r>
    </w:p>
    <w:p w14:paraId="4DFDD8B9" w14:textId="77777777" w:rsidR="0069470F" w:rsidRDefault="0069470F" w:rsidP="0069470F">
      <w:pPr>
        <w:pStyle w:val="Nadpis2-2"/>
      </w:pPr>
      <w:bookmarkStart w:id="35" w:name="_Toc120354582"/>
      <w:bookmarkStart w:id="36" w:name="_Toc120354971"/>
      <w:bookmarkStart w:id="37" w:name="_Toc120355021"/>
      <w:bookmarkStart w:id="38" w:name="_Toc7077121"/>
      <w:bookmarkStart w:id="39" w:name="_Toc122350355"/>
      <w:bookmarkEnd w:id="35"/>
      <w:bookmarkEnd w:id="36"/>
      <w:bookmarkEnd w:id="37"/>
      <w:r>
        <w:t>Zabezpečovací zařízení</w:t>
      </w:r>
      <w:bookmarkEnd w:id="38"/>
      <w:bookmarkEnd w:id="39"/>
    </w:p>
    <w:p w14:paraId="1E700701" w14:textId="77777777" w:rsidR="00B15A89" w:rsidRDefault="00B15A89" w:rsidP="00B15A89">
      <w:pPr>
        <w:pStyle w:val="Text2-1"/>
      </w:pPr>
      <w:r>
        <w:t>Součinnost Zhotovitele při přezkoušení zabezpečovacích zařízení</w:t>
      </w:r>
    </w:p>
    <w:p w14:paraId="4AC96404" w14:textId="77777777" w:rsidR="004B2AA1" w:rsidRDefault="004B2AA1" w:rsidP="004B2AA1">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2B0EBF34"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6FC9E7E2"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FD1B992"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6B3AE17" w14:textId="258E7941" w:rsidR="0069470F" w:rsidRDefault="0069470F" w:rsidP="0069470F">
      <w:pPr>
        <w:pStyle w:val="Nadpis2-2"/>
      </w:pPr>
      <w:bookmarkStart w:id="40" w:name="_Toc7077123"/>
      <w:bookmarkStart w:id="41" w:name="_Toc122350356"/>
      <w:r>
        <w:lastRenderedPageBreak/>
        <w:t>Silnoproudá technologie včetně DŘT, trakční a energetická zařízení</w:t>
      </w:r>
      <w:bookmarkEnd w:id="40"/>
      <w:bookmarkEnd w:id="41"/>
    </w:p>
    <w:p w14:paraId="762A8F61" w14:textId="7D553407" w:rsidR="0069470F" w:rsidRDefault="00C5183B" w:rsidP="003D7265">
      <w:pPr>
        <w:pStyle w:val="Text2-1"/>
      </w:pPr>
      <w:r w:rsidRPr="00C5183B">
        <w:t xml:space="preserve">Před vlastním zahájením realizace stavby, v rámci části silnoproudá technologie, svolá zástupce Zhotovitele jednání ke schválení aplikace </w:t>
      </w:r>
      <w:r w:rsidRPr="003D7265">
        <w:t>konkrétních</w:t>
      </w:r>
      <w:r w:rsidRPr="00C5183B">
        <w:t xml:space="preserve"> výrobků, resp. technologických celků se zástupci Objednatele a SŽ OŘ Praha SEE a dalších odborných složek SŽ. Na základě vybrané a schválené silnoproudé technologie Objednatelem stavby a složek SŽ bude Zhotovitelem stavby zpracována realizační dokumentace PS/SO.</w:t>
      </w:r>
    </w:p>
    <w:p w14:paraId="466BBA01" w14:textId="24E8144D" w:rsidR="0069470F" w:rsidDel="003D7265" w:rsidRDefault="0069470F" w:rsidP="0069470F">
      <w:pPr>
        <w:pStyle w:val="Nadpis2-2"/>
      </w:pPr>
      <w:bookmarkStart w:id="42" w:name="_Toc7077125"/>
      <w:bookmarkStart w:id="43" w:name="_Toc122350357"/>
      <w:r>
        <w:t>Železniční svršek</w:t>
      </w:r>
      <w:bookmarkEnd w:id="42"/>
      <w:bookmarkEnd w:id="43"/>
      <w:r>
        <w:t xml:space="preserve"> </w:t>
      </w:r>
    </w:p>
    <w:p w14:paraId="56D4F488" w14:textId="02522850" w:rsidR="0069470F" w:rsidDel="003D7265" w:rsidRDefault="2D4608DE" w:rsidP="0069470F">
      <w:pPr>
        <w:pStyle w:val="Text2-1"/>
      </w:pPr>
      <w:r>
        <w:t xml:space="preserve">Součástí dokumentace je zrušení části kolejiště obvodu Společné nádraží a vybudování provizorního stavu pro vedení linek z </w:t>
      </w:r>
      <w:r w:rsidR="12FF11DB">
        <w:t>P</w:t>
      </w:r>
      <w:r>
        <w:t>ražského Semmeringu do obvodu osobního nádraží. Část průběžných kolejí bude upraven</w:t>
      </w:r>
      <w:r w:rsidR="00F3424C">
        <w:t>a</w:t>
      </w:r>
      <w:r w:rsidR="18E1761D">
        <w:t xml:space="preserve"> do podoby kusých kolejí.</w:t>
      </w:r>
    </w:p>
    <w:p w14:paraId="7468F8E0" w14:textId="77777777" w:rsidR="0069470F" w:rsidRDefault="0069470F" w:rsidP="0069470F">
      <w:pPr>
        <w:pStyle w:val="Nadpis2-2"/>
      </w:pPr>
      <w:bookmarkStart w:id="44" w:name="_Toc7077127"/>
      <w:bookmarkStart w:id="45" w:name="_Toc122350358"/>
      <w:r>
        <w:t>Nástupiště</w:t>
      </w:r>
      <w:bookmarkEnd w:id="44"/>
      <w:bookmarkEnd w:id="45"/>
    </w:p>
    <w:p w14:paraId="7A2093EB" w14:textId="33FB00F6" w:rsidR="0069470F" w:rsidRDefault="00541664" w:rsidP="0069470F">
      <w:pPr>
        <w:pStyle w:val="Text2-1"/>
      </w:pPr>
      <w:r>
        <w:t>Součástí záměru je vybudování nového provizorního nástupiště</w:t>
      </w:r>
    </w:p>
    <w:p w14:paraId="15B1548C" w14:textId="77777777" w:rsidR="0069470F" w:rsidRDefault="0069470F" w:rsidP="0069470F">
      <w:pPr>
        <w:pStyle w:val="Nadpis2-2"/>
      </w:pPr>
      <w:bookmarkStart w:id="46" w:name="_Toc7077129"/>
      <w:bookmarkStart w:id="47" w:name="_Toc122350359"/>
      <w:r>
        <w:t>Mosty, propustky a zdi</w:t>
      </w:r>
      <w:bookmarkEnd w:id="46"/>
      <w:bookmarkEnd w:id="47"/>
    </w:p>
    <w:p w14:paraId="4F05352F" w14:textId="33988077" w:rsidR="0069470F" w:rsidRDefault="002B6F1A" w:rsidP="0069470F">
      <w:pPr>
        <w:pStyle w:val="Text2-1"/>
      </w:pPr>
      <w:r>
        <w:t>Součástí záměru je demolice stávající lávky pro pěší, spojující Nádražní ulici s Dobříšskou ulicí.</w:t>
      </w:r>
    </w:p>
    <w:p w14:paraId="15D61A01" w14:textId="77777777" w:rsidR="0069470F" w:rsidRDefault="0069470F" w:rsidP="0069470F">
      <w:pPr>
        <w:pStyle w:val="Nadpis2-2"/>
      </w:pPr>
      <w:bookmarkStart w:id="48" w:name="_Toc7077130"/>
      <w:bookmarkStart w:id="49" w:name="_Toc122350360"/>
      <w:r>
        <w:t>Ostatní inženýrské objekty</w:t>
      </w:r>
      <w:bookmarkEnd w:id="48"/>
      <w:bookmarkEnd w:id="49"/>
    </w:p>
    <w:p w14:paraId="51B0483E" w14:textId="1CA7557F" w:rsidR="0069470F" w:rsidRDefault="00C81EE2" w:rsidP="0069470F">
      <w:pPr>
        <w:pStyle w:val="Text2-1"/>
      </w:pPr>
      <w:r>
        <w:t>Demontáž osvětlení na lávce</w:t>
      </w:r>
    </w:p>
    <w:p w14:paraId="006AA3BC" w14:textId="77777777" w:rsidR="0069470F" w:rsidRDefault="0069470F" w:rsidP="0069470F">
      <w:pPr>
        <w:pStyle w:val="Nadpis2-2"/>
      </w:pPr>
      <w:bookmarkStart w:id="50" w:name="_Toc7077136"/>
      <w:bookmarkStart w:id="51" w:name="_Toc122350361"/>
      <w:r>
        <w:t>Trakční a energická zařízení</w:t>
      </w:r>
      <w:bookmarkEnd w:id="50"/>
      <w:bookmarkEnd w:id="51"/>
    </w:p>
    <w:p w14:paraId="16182430" w14:textId="237977A8" w:rsidR="0069470F" w:rsidRDefault="00B20083" w:rsidP="0069470F">
      <w:pPr>
        <w:pStyle w:val="Text2-1"/>
      </w:pPr>
      <w:r>
        <w:t>Součástí stavby jsou demontáže trakčního vedení.</w:t>
      </w:r>
      <w:r w:rsidR="00C81EE2">
        <w:t xml:space="preserve"> Doplnění osvětlení v prostoru provizorního nástupiště u koleje č. 8</w:t>
      </w:r>
      <w:r w:rsidR="00434206">
        <w:t xml:space="preserve">. </w:t>
      </w:r>
      <w:r>
        <w:t xml:space="preserve"> </w:t>
      </w:r>
      <w:r w:rsidR="00AC3447">
        <w:t>Bude provedeno v souladu s projektovou dokumentací.</w:t>
      </w:r>
    </w:p>
    <w:p w14:paraId="5A7D934C" w14:textId="77777777" w:rsidR="006B2280" w:rsidRDefault="006B2280" w:rsidP="006B2280">
      <w:pPr>
        <w:pStyle w:val="Nadpis2-2"/>
      </w:pPr>
      <w:bookmarkStart w:id="52" w:name="_Toc7077133"/>
      <w:bookmarkStart w:id="53" w:name="_Toc112765835"/>
      <w:bookmarkStart w:id="54" w:name="_Toc122350362"/>
      <w:bookmarkStart w:id="55" w:name="_Toc7077137"/>
      <w:r>
        <w:t>Kabelovody, kolektory</w:t>
      </w:r>
      <w:bookmarkEnd w:id="52"/>
      <w:bookmarkEnd w:id="53"/>
      <w:bookmarkEnd w:id="54"/>
    </w:p>
    <w:p w14:paraId="7DABE3D5" w14:textId="2EFE08BF" w:rsidR="006B2280" w:rsidRPr="006B2280" w:rsidRDefault="006B2280" w:rsidP="006B2280">
      <w:pPr>
        <w:pStyle w:val="Text2-1"/>
      </w:pPr>
      <w:r>
        <w:t>V rámci výkopových prací (zejména pro kabelovod) bude kladen zvýšený důraz na ruční výkopy. Strojní mechanizace se bude moc</w:t>
      </w:r>
      <w:r w:rsidR="7018509A">
        <w:t>i</w:t>
      </w:r>
      <w:r>
        <w:t xml:space="preserve"> použít až po odhalení všech kabelových vedení.</w:t>
      </w:r>
    </w:p>
    <w:p w14:paraId="46504B21" w14:textId="77777777" w:rsidR="006B2280" w:rsidRPr="006B2280" w:rsidRDefault="006B2280" w:rsidP="006B2280">
      <w:pPr>
        <w:pStyle w:val="Text2-1"/>
      </w:pPr>
      <w:r w:rsidRPr="006B2280">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15F086F" w14:textId="77777777" w:rsidR="006B2280" w:rsidRPr="006B2280" w:rsidRDefault="006B2280" w:rsidP="006B2280">
      <w:pPr>
        <w:pStyle w:val="Text2-1"/>
      </w:pPr>
      <w:r w:rsidRPr="006B2280">
        <w:t>Pro vyznačení všech stávajících, provizorních a nových kabelových tras Zhotovitel použije a bude pravidelně aktualizovat veřejně dostupnou mapovou mobilní aplikaci (např. Google Maps, Mapy.cz), kterou bude mít každý podzhotovitel a TSD v k dispozici. Cílem je vytvoření vrstev vedení kabelových tras v mapovém podkladu v běžně využívané aplikaci. Data pro import mohou být ve formátu *.KML a/nebo *.GPX.</w:t>
      </w:r>
    </w:p>
    <w:p w14:paraId="05D33CD4" w14:textId="60746CDF" w:rsidR="006B2280" w:rsidRDefault="006B2280" w:rsidP="006B2280">
      <w:pPr>
        <w:pStyle w:val="Text2-1"/>
      </w:pPr>
      <w:r w:rsidRPr="006B2280">
        <w:t>Zhotovitel provede ruční kopané sondy za účelem ověření skutečného vedení inženýrské sítě před započetím zemních prací strojmo.</w:t>
      </w:r>
    </w:p>
    <w:p w14:paraId="6D817EE6" w14:textId="01954AA9" w:rsidR="00966CBB" w:rsidRDefault="00966CBB" w:rsidP="00966CBB">
      <w:pPr>
        <w:pStyle w:val="Text2-1"/>
      </w:pPr>
      <w:r>
        <w:t>Zhotovitel je povinen označit p</w:t>
      </w:r>
      <w:r w:rsidRPr="00966CBB">
        <w:t>olohy</w:t>
      </w:r>
      <w:r>
        <w:t xml:space="preserve"> zaměřených</w:t>
      </w:r>
      <w:r w:rsidRPr="00966CBB">
        <w:t xml:space="preserve"> kabelů</w:t>
      </w:r>
      <w:r>
        <w:t xml:space="preserve"> viditelně tabulkou s </w:t>
      </w:r>
      <w:r w:rsidRPr="00966CBB">
        <w:t>typem kabelu na ocelové trubce</w:t>
      </w:r>
      <w:r w:rsidR="00D02474">
        <w:t>.</w:t>
      </w:r>
    </w:p>
    <w:p w14:paraId="7A194C2E" w14:textId="04BF4B35" w:rsidR="00966CBB" w:rsidRDefault="00966CBB" w:rsidP="002B3BB9">
      <w:pPr>
        <w:pStyle w:val="Text2-1"/>
      </w:pPr>
      <w:r>
        <w:lastRenderedPageBreak/>
        <w:t>Při předání staveniště bude Zhotovitelem předán Objednateli seznam využívané staveništní techniky pro účely zpracování podmínek provozu této techniky v ochranném pásmu inženýrských sítí (zákaz pojezdu určité techniky a mechanismů v ochranném pásmu inženýrských sítí, stanovení techniky, která bude smět pojíždět přes kabelové trasy, definování koridorů průjezdu stanovištní techniky)</w:t>
      </w:r>
      <w:r w:rsidR="00D02474">
        <w:t>.</w:t>
      </w:r>
    </w:p>
    <w:p w14:paraId="378C8735" w14:textId="14DF2D29" w:rsidR="00966CBB" w:rsidRDefault="00966CBB" w:rsidP="00966CBB">
      <w:pPr>
        <w:pStyle w:val="Text2-1"/>
      </w:pPr>
      <w:r>
        <w:t>Kabely ve staveništních přejezdech budou zakryty betonovými panely</w:t>
      </w:r>
    </w:p>
    <w:p w14:paraId="1E06254A" w14:textId="06B13C12" w:rsidR="00966CBB" w:rsidRDefault="00966CBB" w:rsidP="00966CBB">
      <w:pPr>
        <w:pStyle w:val="Text2-1"/>
      </w:pPr>
      <w:r>
        <w:t>Před zahájením prací na kabelových SO/PS bude Zhotovitelem zřízena staveništní buňka s materiálem na opravu kabelů zabezpečovacího zařízení.</w:t>
      </w:r>
      <w:r w:rsidR="00D84725">
        <w:t xml:space="preserve"> Součástí vybavení bude i jedna cívka optického kabelu</w:t>
      </w:r>
      <w:r w:rsidR="00E907D2">
        <w:t xml:space="preserve"> použitelného na stavbě</w:t>
      </w:r>
      <w:r w:rsidR="00D84725">
        <w:t>.</w:t>
      </w:r>
      <w:r>
        <w:t xml:space="preserve"> </w:t>
      </w:r>
    </w:p>
    <w:p w14:paraId="5FB57A94" w14:textId="430448E7" w:rsidR="00966CBB" w:rsidRPr="006B2280" w:rsidRDefault="00966CBB" w:rsidP="00F70A06">
      <w:pPr>
        <w:pStyle w:val="Text2-1"/>
      </w:pPr>
      <w:r>
        <w:t>V případě narušení kabelových tras a případn</w:t>
      </w:r>
      <w:r w:rsidR="00D84725">
        <w:t>ých dalších</w:t>
      </w:r>
      <w:r>
        <w:t xml:space="preserve"> poškození</w:t>
      </w:r>
      <w:r w:rsidR="00D84725">
        <w:t xml:space="preserve"> kabelových sítí dojde k okamžitému nah</w:t>
      </w:r>
      <w:r>
        <w:t>lá</w:t>
      </w:r>
      <w:r w:rsidR="00D84725">
        <w:t xml:space="preserve">šení </w:t>
      </w:r>
      <w:r>
        <w:t>koordinátorovi kabelů</w:t>
      </w:r>
      <w:r w:rsidR="00D84725">
        <w:t>, který informuje Správce infrastruktury</w:t>
      </w:r>
      <w:r w:rsidR="00D02474">
        <w:t>.</w:t>
      </w:r>
    </w:p>
    <w:p w14:paraId="37310474" w14:textId="77777777" w:rsidR="0069470F" w:rsidRPr="005311B9" w:rsidRDefault="0069470F" w:rsidP="407A9BDB">
      <w:pPr>
        <w:pStyle w:val="Nadpis2-2"/>
      </w:pPr>
      <w:bookmarkStart w:id="56" w:name="_Toc122350363"/>
      <w:r w:rsidRPr="005311B9">
        <w:t>Vyzískaný materiál</w:t>
      </w:r>
      <w:bookmarkEnd w:id="55"/>
      <w:bookmarkEnd w:id="56"/>
    </w:p>
    <w:p w14:paraId="7B2AB68D" w14:textId="622EF99D" w:rsidR="00B20083" w:rsidRPr="005311B9" w:rsidRDefault="00B20083" w:rsidP="407A9BDB">
      <w:pPr>
        <w:pStyle w:val="Text2-1"/>
      </w:pPr>
      <w:r w:rsidRPr="005311B9">
        <w:t xml:space="preserve">Vyzískaný materiál žel. svršku (kolejový rošt, vč. stávajících výhybek) dotčených kolejí bude předán </w:t>
      </w:r>
      <w:r w:rsidR="4746DD88" w:rsidRPr="005311B9">
        <w:t>správci</w:t>
      </w:r>
      <w:r w:rsidR="00F3424C" w:rsidRPr="005311B9">
        <w:t xml:space="preserve"> (OŘ PRAHA)</w:t>
      </w:r>
      <w:r w:rsidRPr="005311B9">
        <w:t xml:space="preserve"> k dalšímu využití.</w:t>
      </w:r>
    </w:p>
    <w:p w14:paraId="73B7ADDF" w14:textId="6E033C60" w:rsidR="0069470F" w:rsidRDefault="0069470F" w:rsidP="0069470F">
      <w:pPr>
        <w:pStyle w:val="Nadpis2-2"/>
      </w:pPr>
      <w:bookmarkStart w:id="57" w:name="_Toc122350364"/>
      <w:bookmarkStart w:id="58" w:name="_Toc7077138"/>
      <w:r>
        <w:t>Životní prostředí</w:t>
      </w:r>
      <w:bookmarkEnd w:id="57"/>
      <w:r>
        <w:t xml:space="preserve"> </w:t>
      </w:r>
      <w:bookmarkEnd w:id="58"/>
    </w:p>
    <w:p w14:paraId="6A037E51" w14:textId="19DE4801" w:rsidR="400DD1ED" w:rsidRPr="00812AD2" w:rsidRDefault="400DD1ED" w:rsidP="00812AD2">
      <w:pPr>
        <w:pStyle w:val="Text2-1"/>
        <w:rPr>
          <w:b/>
        </w:rPr>
      </w:pPr>
      <w:r w:rsidRPr="00812AD2">
        <w:rPr>
          <w:b/>
        </w:rPr>
        <w:t>Všeobecně</w:t>
      </w:r>
    </w:p>
    <w:p w14:paraId="7104BE09" w14:textId="4E2E3A5A" w:rsidR="153A6813" w:rsidRDefault="153A6813" w:rsidP="001C4B04">
      <w:pPr>
        <w:pStyle w:val="Text2-2"/>
      </w:pPr>
      <w:r>
        <w:t>V rámci realizace budou dodrženy požadavky vyplývající ze Závěru zjišťovacího řízení pro záměr “Optimalizace traťového úseku Praha hl.n. - Praha Smíchov</w:t>
      </w:r>
      <w:r w:rsidR="446A23F9">
        <w:t>”</w:t>
      </w:r>
      <w:r w:rsidR="08457C28">
        <w:t>, pod čj.: S-MHMP-548855/2009/OOP/V</w:t>
      </w:r>
      <w:r w:rsidR="310EA1AA">
        <w:t>I/EIA/646-2/Nov</w:t>
      </w:r>
      <w:r w:rsidR="08457C28">
        <w:t xml:space="preserve"> ze</w:t>
      </w:r>
      <w:r w:rsidR="00812AD2">
        <w:t> </w:t>
      </w:r>
      <w:r w:rsidR="08457C28">
        <w:t>dne 22.</w:t>
      </w:r>
      <w:r w:rsidR="00812AD2">
        <w:t> </w:t>
      </w:r>
      <w:r w:rsidR="08457C28">
        <w:t>10.</w:t>
      </w:r>
      <w:r w:rsidR="00812AD2">
        <w:t> </w:t>
      </w:r>
      <w:r w:rsidR="08457C28">
        <w:t>2009</w:t>
      </w:r>
      <w:r w:rsidR="4573346B">
        <w:t>, které se týkají předmětné stavby.</w:t>
      </w:r>
    </w:p>
    <w:p w14:paraId="08CB22AC" w14:textId="01155DD8" w:rsidR="07CF8320" w:rsidRDefault="07CF8320" w:rsidP="3D2877F0">
      <w:pPr>
        <w:pStyle w:val="Text2-2"/>
      </w:pPr>
      <w:r>
        <w:t>Dále budou respektována všechna vyjádření dotčených orgá</w:t>
      </w:r>
      <w:r w:rsidR="15CD7F7D">
        <w:t>nů státní správy.</w:t>
      </w:r>
    </w:p>
    <w:p w14:paraId="4B936CE5" w14:textId="2FEE4155" w:rsidR="5BE991F9" w:rsidRPr="00812AD2" w:rsidRDefault="5BE991F9" w:rsidP="00812AD2">
      <w:pPr>
        <w:pStyle w:val="Text2-1"/>
        <w:rPr>
          <w:b/>
        </w:rPr>
      </w:pPr>
      <w:r w:rsidRPr="00812AD2">
        <w:rPr>
          <w:b/>
        </w:rPr>
        <w:t>Kácení</w:t>
      </w:r>
    </w:p>
    <w:p w14:paraId="271D8507" w14:textId="6A122848" w:rsidR="7688BE47" w:rsidRDefault="7688BE47" w:rsidP="001C4B04">
      <w:pPr>
        <w:pStyle w:val="Text2-2"/>
      </w:pPr>
      <w:r>
        <w:t xml:space="preserve">Dle </w:t>
      </w:r>
      <w:r w:rsidR="00812AD2">
        <w:t>P</w:t>
      </w:r>
      <w:r>
        <w:t xml:space="preserve">rojektové dokumentace stavba nevyžaduje kácení </w:t>
      </w:r>
      <w:r w:rsidR="320174D4">
        <w:t>dřevin rostoucí mimo les</w:t>
      </w:r>
      <w:r>
        <w:t>. Pokud bude třeba</w:t>
      </w:r>
      <w:r w:rsidR="52AF023B">
        <w:t xml:space="preserve"> kácet nad rámec </w:t>
      </w:r>
      <w:r w:rsidR="00812AD2">
        <w:t>D</w:t>
      </w:r>
      <w:r w:rsidR="52AF023B">
        <w:t xml:space="preserve">okumentace, </w:t>
      </w:r>
      <w:r w:rsidR="3FFF7131">
        <w:t xml:space="preserve">je nutné neprodleně informovat </w:t>
      </w:r>
      <w:r w:rsidR="00812AD2">
        <w:t>s</w:t>
      </w:r>
      <w:r w:rsidR="3FFF7131">
        <w:t>pecialistu ŽP</w:t>
      </w:r>
      <w:r w:rsidR="00812AD2">
        <w:t xml:space="preserve"> Objednatele</w:t>
      </w:r>
      <w:r w:rsidR="3FFF7131">
        <w:t>.</w:t>
      </w:r>
    </w:p>
    <w:p w14:paraId="4754CD91" w14:textId="3D8291D0" w:rsidR="3FFF7131" w:rsidRPr="00812AD2" w:rsidRDefault="3FFF7131" w:rsidP="00812AD2">
      <w:pPr>
        <w:pStyle w:val="Text2-1"/>
        <w:rPr>
          <w:b/>
        </w:rPr>
      </w:pPr>
      <w:r w:rsidRPr="00812AD2">
        <w:rPr>
          <w:b/>
        </w:rPr>
        <w:t>Hluk a vibrace</w:t>
      </w:r>
    </w:p>
    <w:p w14:paraId="07AA8C45" w14:textId="67C6487E" w:rsidR="3FFF7131" w:rsidRDefault="3FFF7131" w:rsidP="001C4B04">
      <w:pPr>
        <w:pStyle w:val="Text2-2"/>
      </w:pPr>
      <w:r>
        <w:t>Zhotovitel musí zajistit,</w:t>
      </w:r>
      <w:r w:rsidR="492FDDE7">
        <w:t xml:space="preserve"> aby v rámci</w:t>
      </w:r>
      <w:r>
        <w:t xml:space="preserve"> stavební činnosti</w:t>
      </w:r>
      <w:r w:rsidR="003B4CF0">
        <w:t xml:space="preserve"> nedocházelo k </w:t>
      </w:r>
      <w:r>
        <w:t>překračov</w:t>
      </w:r>
      <w:r w:rsidR="27941C38">
        <w:t xml:space="preserve">ání </w:t>
      </w:r>
      <w:r>
        <w:t>hygienick</w:t>
      </w:r>
      <w:r w:rsidR="2FF8DCCD">
        <w:t>ých</w:t>
      </w:r>
      <w:r>
        <w:t xml:space="preserve"> limit</w:t>
      </w:r>
      <w:r w:rsidR="769C2A5C">
        <w:t>ů</w:t>
      </w:r>
      <w:r>
        <w:t xml:space="preserve"> dle Nařízení vlády č. </w:t>
      </w:r>
      <w:r w:rsidR="003B4CF0">
        <w:t>272/2011 Sb., o </w:t>
      </w:r>
      <w:r w:rsidR="5137D54D">
        <w:t xml:space="preserve">ochraně zdraví před nepříznivými účinky hluku a vibrací, v platném znění </w:t>
      </w:r>
    </w:p>
    <w:p w14:paraId="5F4BAC50" w14:textId="0C7C8683" w:rsidR="01D1C2EA" w:rsidRPr="00812AD2" w:rsidRDefault="01D1C2EA" w:rsidP="00812AD2">
      <w:pPr>
        <w:pStyle w:val="Text2-1"/>
        <w:rPr>
          <w:rStyle w:val="Tun"/>
        </w:rPr>
      </w:pPr>
      <w:r w:rsidRPr="00812AD2">
        <w:rPr>
          <w:rStyle w:val="Tun"/>
        </w:rPr>
        <w:t>Nakládání s odpady</w:t>
      </w:r>
    </w:p>
    <w:p w14:paraId="18E22942" w14:textId="61CB5A2C" w:rsidR="00A40D91" w:rsidRPr="00ED616D" w:rsidRDefault="00A40D91" w:rsidP="00E32247">
      <w:pPr>
        <w:pStyle w:val="Text2-2"/>
        <w:rPr>
          <w:rStyle w:val="Tun"/>
          <w:b w:val="0"/>
        </w:rPr>
      </w:pPr>
      <w:r w:rsidRPr="6577DFC3">
        <w:rPr>
          <w:rStyle w:val="Tun"/>
        </w:rPr>
        <w:t xml:space="preserve">Zhotovitel </w:t>
      </w:r>
      <w:r w:rsidR="000D4AE6" w:rsidRPr="6577DFC3">
        <w:rPr>
          <w:rStyle w:val="Tun"/>
        </w:rPr>
        <w:t xml:space="preserve">bude </w:t>
      </w:r>
      <w:r w:rsidR="003D77DD" w:rsidRPr="6577DFC3">
        <w:rPr>
          <w:rStyle w:val="Tun"/>
        </w:rPr>
        <w:t xml:space="preserve">se </w:t>
      </w:r>
      <w:r w:rsidR="005A014E" w:rsidRPr="6577DFC3">
        <w:rPr>
          <w:rStyle w:val="Tun"/>
        </w:rPr>
        <w:t>stavební</w:t>
      </w:r>
      <w:r w:rsidR="003D77DD" w:rsidRPr="6577DFC3">
        <w:rPr>
          <w:rStyle w:val="Tun"/>
        </w:rPr>
        <w:t>m</w:t>
      </w:r>
      <w:r w:rsidR="005A014E" w:rsidRPr="6577DFC3">
        <w:rPr>
          <w:rStyle w:val="Tun"/>
        </w:rPr>
        <w:t xml:space="preserve"> a demoliční</w:t>
      </w:r>
      <w:r w:rsidR="003D77DD" w:rsidRPr="6577DFC3">
        <w:rPr>
          <w:rStyle w:val="Tun"/>
        </w:rPr>
        <w:t>m</w:t>
      </w:r>
      <w:r w:rsidR="005A014E" w:rsidRPr="6577DFC3">
        <w:rPr>
          <w:rStyle w:val="Tun"/>
        </w:rPr>
        <w:t xml:space="preserve"> </w:t>
      </w:r>
      <w:r w:rsidR="005B3480" w:rsidRPr="6577DFC3">
        <w:rPr>
          <w:rStyle w:val="Tun"/>
        </w:rPr>
        <w:t>odpad</w:t>
      </w:r>
      <w:r w:rsidR="003D77DD" w:rsidRPr="6577DFC3">
        <w:rPr>
          <w:rStyle w:val="Tun"/>
        </w:rPr>
        <w:t>em</w:t>
      </w:r>
      <w:r w:rsidR="005B3480" w:rsidRPr="6577DFC3">
        <w:rPr>
          <w:rStyle w:val="Tun"/>
          <w:b w:val="0"/>
        </w:rPr>
        <w:t xml:space="preserve"> </w:t>
      </w:r>
      <w:r w:rsidR="005A014E" w:rsidRPr="6577DFC3">
        <w:rPr>
          <w:rStyle w:val="Tun"/>
          <w:b w:val="0"/>
          <w:i/>
          <w:iCs/>
        </w:rPr>
        <w:t>(</w:t>
      </w:r>
      <w:r w:rsidRPr="6577DFC3">
        <w:rPr>
          <w:rStyle w:val="Tun"/>
          <w:b w:val="0"/>
          <w:i/>
          <w:iCs/>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w:t>
      </w:r>
      <w:r w:rsidRPr="6577DFC3">
        <w:rPr>
          <w:rStyle w:val="Tun"/>
          <w:b w:val="0"/>
          <w:i/>
          <w:iCs/>
        </w:rPr>
        <w:lastRenderedPageBreak/>
        <w:t>pod čísly 17 09 01, 17 09 02 a 17 09 03)</w:t>
      </w:r>
      <w:r w:rsidRPr="6577DFC3">
        <w:rPr>
          <w:rStyle w:val="Tun"/>
        </w:rPr>
        <w:t xml:space="preserve"> </w:t>
      </w:r>
      <w:r w:rsidR="004E7346" w:rsidRPr="6577DFC3">
        <w:rPr>
          <w:rStyle w:val="Tun"/>
        </w:rPr>
        <w:t xml:space="preserve">nakládat </w:t>
      </w:r>
      <w:r w:rsidR="00494D07" w:rsidRPr="6577DFC3">
        <w:rPr>
          <w:rStyle w:val="Tun"/>
        </w:rPr>
        <w:t>jako s odpadem vhodným k dalšímu zpracování, resp. k recyklaci.</w:t>
      </w:r>
      <w:r w:rsidR="00494D07">
        <w:t xml:space="preserve"> </w:t>
      </w:r>
      <w:r w:rsidR="00494D07" w:rsidRPr="6577DFC3">
        <w:rPr>
          <w:b/>
          <w:bCs/>
        </w:rPr>
        <w:t xml:space="preserve">Tento </w:t>
      </w:r>
      <w:r w:rsidR="00494D07" w:rsidRPr="6577DFC3">
        <w:rPr>
          <w:rStyle w:val="Tun"/>
        </w:rPr>
        <w:t>stavební a demoliční odpad, považovaný za vhodný k recyklaci</w:t>
      </w:r>
      <w:r w:rsidR="00494D07" w:rsidRPr="6577DFC3">
        <w:rPr>
          <w:rStyle w:val="Tun"/>
          <w:b w:val="0"/>
        </w:rPr>
        <w:t xml:space="preserve"> </w:t>
      </w:r>
      <w:r w:rsidR="00494D07" w:rsidRPr="6577DFC3">
        <w:rPr>
          <w:rStyle w:val="Tun"/>
        </w:rPr>
        <w:t xml:space="preserve">nebude </w:t>
      </w:r>
      <w:r w:rsidR="5F2BB575" w:rsidRPr="6577DFC3">
        <w:rPr>
          <w:rStyle w:val="Tun"/>
        </w:rPr>
        <w:t>ukládán</w:t>
      </w:r>
      <w:r w:rsidR="00494D07" w:rsidRPr="6577DFC3">
        <w:rPr>
          <w:rStyle w:val="Tun"/>
        </w:rPr>
        <w:t xml:space="preserve"> na skládky odpadu</w:t>
      </w:r>
      <w:r w:rsidR="00494D07" w:rsidRPr="6577DFC3">
        <w:rPr>
          <w:rStyle w:val="Tun"/>
          <w:b w:val="0"/>
        </w:rPr>
        <w:t>, nýbrž v případě</w:t>
      </w:r>
      <w:r w:rsidR="650E19B7" w:rsidRPr="6577DFC3">
        <w:rPr>
          <w:rStyle w:val="Tun"/>
          <w:b w:val="0"/>
        </w:rPr>
        <w:t>,</w:t>
      </w:r>
      <w:r w:rsidR="00494D07" w:rsidRPr="6577DFC3">
        <w:rPr>
          <w:rStyle w:val="Tun"/>
          <w:b w:val="0"/>
        </w:rPr>
        <w:t xml:space="preserve"> kdy nedojde k jeho přípravě k opětovnému použití a jeho následného využití Zhotovitelem, bude předáván k dalšímu zpracování na</w:t>
      </w:r>
      <w:r w:rsidR="00754843" w:rsidRPr="6577DFC3">
        <w:rPr>
          <w:rStyle w:val="Tun"/>
          <w:b w:val="0"/>
        </w:rPr>
        <w:t> </w:t>
      </w:r>
      <w:r w:rsidR="00494D07" w:rsidRPr="6577DFC3">
        <w:rPr>
          <w:rStyle w:val="Tun"/>
          <w:b w:val="0"/>
        </w:rPr>
        <w:t>nejbližší k tomu určená recyklační místa/centra. Přehled recyklačních center v rámci České republiky je uveden např. na webových stránkách</w:t>
      </w:r>
      <w:r w:rsidR="00A92E30" w:rsidRPr="6577DFC3">
        <w:rPr>
          <w:rStyle w:val="Tun"/>
          <w:b w:val="0"/>
        </w:rPr>
        <w:t xml:space="preserve"> </w:t>
      </w:r>
      <w:hyperlink r:id="rId11">
        <w:r w:rsidR="00A9739E" w:rsidRPr="6577DFC3">
          <w:rPr>
            <w:rStyle w:val="Hypertextovodkaz"/>
            <w:noProof w:val="0"/>
            <w:color w:val="auto"/>
            <w:u w:val="none"/>
          </w:rPr>
          <w:t>https://www.betonserver.cz/skladky-suti-recyklace/recyklacni-centra</w:t>
        </w:r>
      </w:hyperlink>
      <w:r w:rsidR="00A9739E" w:rsidRPr="6577DFC3">
        <w:rPr>
          <w:rStyle w:val="Tun"/>
          <w:b w:val="0"/>
        </w:rPr>
        <w:t xml:space="preserve">. </w:t>
      </w:r>
      <w:r w:rsidR="00E32247" w:rsidRPr="6577DFC3">
        <w:rPr>
          <w:rStyle w:val="Tun"/>
          <w:b w:val="0"/>
        </w:rPr>
        <w:t xml:space="preserve">Vytěžená zemina se recykluje, ale nespadá do procesu výpočtu pro recyklaci stavebního a demoličního odpadu. </w:t>
      </w:r>
      <w:r w:rsidRPr="6577DFC3">
        <w:rPr>
          <w:rStyle w:val="Tun"/>
          <w:b w:val="0"/>
        </w:rPr>
        <w:t>Zhotovitel ocení položky odpadů v SO 90-90 s</w:t>
      </w:r>
      <w:r w:rsidR="00A92E30" w:rsidRPr="6577DFC3">
        <w:rPr>
          <w:rStyle w:val="Tun"/>
          <w:b w:val="0"/>
        </w:rPr>
        <w:t xml:space="preserve"> výše uvedenými katalogovými čísly </w:t>
      </w:r>
      <w:r w:rsidRPr="6577DFC3">
        <w:rPr>
          <w:rStyle w:val="Tun"/>
          <w:b w:val="0"/>
        </w:rPr>
        <w:t>odpadů k recyklaci na jím navržen</w:t>
      </w:r>
      <w:r w:rsidR="00A92E30" w:rsidRPr="6577DFC3">
        <w:rPr>
          <w:rStyle w:val="Tun"/>
          <w:b w:val="0"/>
        </w:rPr>
        <w:t>á</w:t>
      </w:r>
      <w:r w:rsidRPr="6577DFC3">
        <w:rPr>
          <w:rStyle w:val="Tun"/>
          <w:b w:val="0"/>
        </w:rPr>
        <w:t xml:space="preserve"> recyklační</w:t>
      </w:r>
      <w:r w:rsidR="00A92E30" w:rsidRPr="6577DFC3">
        <w:rPr>
          <w:rStyle w:val="Tun"/>
          <w:b w:val="0"/>
        </w:rPr>
        <w:t xml:space="preserve"> místa/centra</w:t>
      </w:r>
      <w:r w:rsidRPr="6577DFC3">
        <w:rPr>
          <w:rStyle w:val="Tun"/>
          <w:b w:val="0"/>
        </w:rPr>
        <w:t xml:space="preserve">. </w:t>
      </w:r>
    </w:p>
    <w:p w14:paraId="6723CDD6" w14:textId="77777777" w:rsidR="00A40D91" w:rsidRPr="00D4752A" w:rsidRDefault="00A40D91" w:rsidP="00A40D91">
      <w:pPr>
        <w:pStyle w:val="Text2-2"/>
        <w:rPr>
          <w:rStyle w:val="Tun"/>
          <w:b w:val="0"/>
        </w:rPr>
      </w:pPr>
      <w:r w:rsidRPr="3D2877F0">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3D2877F0">
        <w:rPr>
          <w:rStyle w:val="Tun"/>
          <w:b w:val="0"/>
        </w:rPr>
        <w:t>s</w:t>
      </w:r>
      <w:r w:rsidRPr="3D2877F0">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3D2877F0">
        <w:rPr>
          <w:rStyle w:val="Tun"/>
          <w:b w:val="0"/>
        </w:rPr>
        <w:t>s</w:t>
      </w:r>
      <w:r w:rsidRPr="3D2877F0">
        <w:rPr>
          <w:rStyle w:val="Tun"/>
          <w:b w:val="0"/>
        </w:rPr>
        <w:t xml:space="preserve">pecialistovi ŽP Objednatele přehled s uvedeným množstvím, se způsobem nakládání vzniklého stavebního a demoličního odpadu a mírou recyklace pro předmětné </w:t>
      </w:r>
      <w:r w:rsidR="00EB1F39" w:rsidRPr="3D2877F0">
        <w:rPr>
          <w:rStyle w:val="Tun"/>
          <w:b w:val="0"/>
        </w:rPr>
        <w:t>objekty</w:t>
      </w:r>
      <w:r w:rsidRPr="3D2877F0">
        <w:rPr>
          <w:rStyle w:val="Tun"/>
          <w:b w:val="0"/>
        </w:rPr>
        <w:t>.</w:t>
      </w:r>
    </w:p>
    <w:p w14:paraId="740685B0" w14:textId="6248062B" w:rsidR="0047736E" w:rsidRPr="00A90D48" w:rsidRDefault="0047736E" w:rsidP="000D7BD4">
      <w:pPr>
        <w:pStyle w:val="Text2-2"/>
      </w:pPr>
      <w:r w:rsidRPr="0327C610">
        <w:rPr>
          <w:rStyle w:val="Tun"/>
        </w:rPr>
        <w:t xml:space="preserve">Zhotovitel stavby si zajistí rozsah </w:t>
      </w:r>
      <w:r w:rsidR="0B099546" w:rsidRPr="0327C610">
        <w:rPr>
          <w:rStyle w:val="Tun"/>
        </w:rPr>
        <w:t>zařízení</w:t>
      </w:r>
      <w:r w:rsidR="00D4752A" w:rsidRPr="0327C610">
        <w:rPr>
          <w:rStyle w:val="Tun"/>
        </w:rPr>
        <w:t xml:space="preserve"> </w:t>
      </w:r>
      <w:r w:rsidRPr="0327C610">
        <w:rPr>
          <w:rStyle w:val="Tun"/>
        </w:rPr>
        <w:t>a to dle celkového množství a kategorie odpadů a</w:t>
      </w:r>
      <w:r w:rsidR="00754843" w:rsidRPr="0327C610">
        <w:rPr>
          <w:rStyle w:val="Tun"/>
        </w:rPr>
        <w:t> </w:t>
      </w:r>
      <w:r w:rsidRPr="0327C610">
        <w:rPr>
          <w:rStyle w:val="Tun"/>
        </w:rPr>
        <w:t>tuto cenu si včetně rizika zohlední v</w:t>
      </w:r>
      <w:r w:rsidR="00020B06" w:rsidRPr="0327C610">
        <w:rPr>
          <w:rStyle w:val="Tun"/>
        </w:rPr>
        <w:t> </w:t>
      </w:r>
      <w:r w:rsidRPr="0327C610">
        <w:rPr>
          <w:rStyle w:val="Tun"/>
        </w:rPr>
        <w:t>nabídkové ceně položky</w:t>
      </w:r>
      <w:r w:rsidR="00020B06" w:rsidRPr="0327C610">
        <w:rPr>
          <w:rStyle w:val="Tun"/>
        </w:rPr>
        <w:t>.</w:t>
      </w:r>
      <w:r w:rsidR="00020B06">
        <w:t xml:space="preserve">   </w:t>
      </w:r>
    </w:p>
    <w:p w14:paraId="3943B065" w14:textId="4CB4F7BE" w:rsidR="0047736E" w:rsidRPr="00A90D48" w:rsidRDefault="0047736E" w:rsidP="000D7BD4">
      <w:pPr>
        <w:pStyle w:val="Text2-2"/>
      </w:pPr>
      <w:r w:rsidRPr="0327C610">
        <w:rPr>
          <w:rStyle w:val="Tun"/>
        </w:rPr>
        <w:t xml:space="preserve">Polohy a vzdálenosti </w:t>
      </w:r>
      <w:r w:rsidR="614D74F7" w:rsidRPr="0327C610">
        <w:rPr>
          <w:rStyle w:val="Tun"/>
        </w:rPr>
        <w:t>zařízení k využ</w:t>
      </w:r>
      <w:r w:rsidR="2B32F08B" w:rsidRPr="0327C610">
        <w:rPr>
          <w:rStyle w:val="Tun"/>
        </w:rPr>
        <w:t>ívání</w:t>
      </w:r>
      <w:r w:rsidR="614D74F7" w:rsidRPr="0327C610">
        <w:rPr>
          <w:rStyle w:val="Tun"/>
        </w:rPr>
        <w:t>,</w:t>
      </w:r>
      <w:r w:rsidR="00BA15F4" w:rsidRPr="0327C610">
        <w:rPr>
          <w:rStyle w:val="Tun"/>
        </w:rPr>
        <w:t xml:space="preserve"> resp</w:t>
      </w:r>
      <w:r w:rsidR="004E4870" w:rsidRPr="0327C610">
        <w:rPr>
          <w:rStyle w:val="Tun"/>
        </w:rPr>
        <w:t>.</w:t>
      </w:r>
      <w:r w:rsidR="00BA15F4" w:rsidRPr="0327C610">
        <w:rPr>
          <w:rStyle w:val="Tun"/>
        </w:rPr>
        <w:t xml:space="preserve"> </w:t>
      </w:r>
      <w:r w:rsidR="5AE6DE93" w:rsidRPr="0327C610">
        <w:rPr>
          <w:rStyle w:val="Tun"/>
        </w:rPr>
        <w:t>odstraňování</w:t>
      </w:r>
      <w:r w:rsidRPr="0327C610">
        <w:rPr>
          <w:rStyle w:val="Tun"/>
        </w:rPr>
        <w:t xml:space="preserve"> odpadů uvedené v</w:t>
      </w:r>
      <w:r w:rsidR="00020B06" w:rsidRPr="0327C610">
        <w:rPr>
          <w:rStyle w:val="Tun"/>
        </w:rPr>
        <w:t> </w:t>
      </w:r>
      <w:r w:rsidRPr="0327C610">
        <w:rPr>
          <w:rStyle w:val="Tun"/>
        </w:rPr>
        <w:t xml:space="preserve">Projektové dokumentaci jsou pouze informativní a slouží pro interní potřeby Objednatele a stavebního řízení. Umístění </w:t>
      </w:r>
      <w:r w:rsidR="101D3641" w:rsidRPr="0327C610">
        <w:rPr>
          <w:rStyle w:val="Tun"/>
        </w:rPr>
        <w:t>zařízení</w:t>
      </w:r>
      <w:r w:rsidR="03B00416" w:rsidRPr="0327C610">
        <w:rPr>
          <w:rStyle w:val="Tun"/>
        </w:rPr>
        <w:t xml:space="preserve"> </w:t>
      </w:r>
      <w:r w:rsidRPr="0327C610">
        <w:rPr>
          <w:rStyle w:val="Tun"/>
        </w:rPr>
        <w:t>není podkladem pro výběrové řízení na</w:t>
      </w:r>
      <w:r w:rsidR="00BA15F4" w:rsidRPr="0327C610">
        <w:rPr>
          <w:rStyle w:val="Tun"/>
        </w:rPr>
        <w:t> </w:t>
      </w:r>
      <w:r w:rsidRPr="0327C610">
        <w:rPr>
          <w:rStyle w:val="Tun"/>
        </w:rPr>
        <w:t>zhotovitele stavby, má tedy pouze informativní charakter</w:t>
      </w:r>
      <w:r w:rsidR="00020B06" w:rsidRPr="0327C610">
        <w:rPr>
          <w:rStyle w:val="Tun"/>
        </w:rPr>
        <w:t>.</w:t>
      </w:r>
      <w:r>
        <w:t xml:space="preserve"> </w:t>
      </w:r>
    </w:p>
    <w:p w14:paraId="58508B87" w14:textId="77777777" w:rsidR="0047736E" w:rsidRPr="00D4752A" w:rsidRDefault="0047736E" w:rsidP="000D7BD4">
      <w:pPr>
        <w:pStyle w:val="Text2-2"/>
      </w:pPr>
      <w:r>
        <w:t>Za vícepráci pro položku „Likvidace odpadů včetně dopravy“ se počítá navýšení množství odpadu v dané kategorii nad rámec celkového množství v</w:t>
      </w:r>
      <w:r w:rsidR="00020B06">
        <w:t> </w:t>
      </w:r>
      <w:r>
        <w:t>kategorii v součtu všech SO a PS uvedené v SO 90-90.</w:t>
      </w:r>
    </w:p>
    <w:p w14:paraId="2505ABDC" w14:textId="77777777" w:rsidR="0047736E" w:rsidRPr="00D4752A" w:rsidRDefault="0047736E" w:rsidP="000D7BD4">
      <w:pPr>
        <w:pStyle w:val="Text2-2"/>
      </w:pPr>
      <w:r>
        <w:t>Ceny Zhotovitele pro „Likvidaci odpadu včetně dopravy“ lze využít do množství odpadu v dané kategorii navýšené o 20%. V případě, kdy množství odpadu v</w:t>
      </w:r>
      <w:r w:rsidR="007107DA">
        <w:t> </w:t>
      </w:r>
      <w:r>
        <w:t>daném druhu odpadu překročí 20%, má Objednatel možnost požadovat po</w:t>
      </w:r>
      <w:r w:rsidR="004E4870">
        <w:t> </w:t>
      </w:r>
      <w:r>
        <w:t xml:space="preserve">Zhotoviteli individuální kalkulaci, příp. si zajistit likvidaci odpadu sám. </w:t>
      </w:r>
    </w:p>
    <w:p w14:paraId="659EED63" w14:textId="77777777" w:rsidR="0047736E" w:rsidRPr="00D4752A" w:rsidRDefault="0047736E" w:rsidP="000D7BD4">
      <w:pPr>
        <w:pStyle w:val="Text2-2"/>
      </w:pPr>
      <w:r>
        <w:t>Správce stavby v průběhu zhotovení stavby oznámí Zhotoviteli, zda si</w:t>
      </w:r>
      <w:r w:rsidR="004F45AB">
        <w:t> </w:t>
      </w:r>
      <w:r>
        <w:t xml:space="preserve">vícepráce nad 20%, každé jedné kategorii odpadu - položce SO 90-90, vztahující se k „Likvidaci odpadů včetně dopravy“ zajistí sám. </w:t>
      </w:r>
    </w:p>
    <w:p w14:paraId="1D05E055" w14:textId="3DB11217" w:rsidR="0047736E" w:rsidRPr="004F3073" w:rsidRDefault="0047736E" w:rsidP="00A40D91">
      <w:pPr>
        <w:pStyle w:val="Text2-2"/>
      </w:pPr>
      <w:r>
        <w:lastRenderedPageBreak/>
        <w:t xml:space="preserve">Zhotovitel stavby si zajistí rozsah </w:t>
      </w:r>
      <w:r w:rsidR="091F9D97">
        <w:t>zařízení k využívání</w:t>
      </w:r>
      <w:r w:rsidR="00A40D91">
        <w:t>, resp</w:t>
      </w:r>
      <w:r w:rsidR="007C1210">
        <w:t xml:space="preserve">. </w:t>
      </w:r>
      <w:r w:rsidR="3CF33A66">
        <w:t xml:space="preserve">odstraňování </w:t>
      </w:r>
      <w:r>
        <w:t>odpadů sám, a</w:t>
      </w:r>
      <w:r w:rsidR="00020B06">
        <w:t> </w:t>
      </w:r>
      <w:r>
        <w:t xml:space="preserve">to v návaznosti na v projektové dokumentaci předpokládaný celkový předpokládaný rozsah odpadů v rámci jednotlivých kategorií. Zhotovitel bude při zajišťování kapacit </w:t>
      </w:r>
      <w:r w:rsidR="76700C8C">
        <w:t>zařízení</w:t>
      </w:r>
      <w:r>
        <w:t xml:space="preserve"> zároveň počítat s tím, že množství odpadů může být v rámci každé kategorie až</w:t>
      </w:r>
      <w:r w:rsidR="005176EE">
        <w:t> </w:t>
      </w:r>
      <w:r>
        <w:t>o</w:t>
      </w:r>
      <w:r w:rsidR="005176EE">
        <w:t> </w:t>
      </w:r>
      <w:r>
        <w:t>20</w:t>
      </w:r>
      <w:r w:rsidR="003220D8">
        <w:t> </w:t>
      </w:r>
      <w:r>
        <w:t>%</w:t>
      </w:r>
      <w:r w:rsidR="00A40D91">
        <w:t> </w:t>
      </w:r>
      <w:r>
        <w:t xml:space="preserve">vyšší. </w:t>
      </w:r>
    </w:p>
    <w:p w14:paraId="057BEFE7" w14:textId="77777777" w:rsidR="006D3BC8" w:rsidRPr="004F3073" w:rsidRDefault="006D3BC8" w:rsidP="000D7BD4">
      <w:pPr>
        <w:pStyle w:val="Text2-2"/>
      </w:pPr>
      <w:r>
        <w:t>Zhotovitel oceňuje položky odpadů (Varianta 901 až 999) pouze SO 90-90, v jednotlivých SO/PS je neoceňuje.</w:t>
      </w:r>
    </w:p>
    <w:p w14:paraId="7EAF2E48" w14:textId="77777777" w:rsidR="0069470F" w:rsidRPr="004F3073" w:rsidRDefault="0069470F" w:rsidP="3D2877F0">
      <w:pPr>
        <w:pStyle w:val="Nadpis2-2"/>
      </w:pPr>
      <w:bookmarkStart w:id="59" w:name="_Ref3280427"/>
      <w:bookmarkStart w:id="60" w:name="_Toc7077139"/>
      <w:bookmarkStart w:id="61" w:name="_Ref62138603"/>
      <w:bookmarkStart w:id="62" w:name="_Toc122350365"/>
      <w:r>
        <w:t>Publicita</w:t>
      </w:r>
      <w:bookmarkEnd w:id="59"/>
      <w:bookmarkEnd w:id="60"/>
      <w:r w:rsidR="001615A9">
        <w:t xml:space="preserve"> stavby spolufinancované Evropskou uni</w:t>
      </w:r>
      <w:r w:rsidR="00B90061">
        <w:t>í</w:t>
      </w:r>
      <w:bookmarkEnd w:id="61"/>
      <w:bookmarkEnd w:id="62"/>
    </w:p>
    <w:p w14:paraId="12A5F415" w14:textId="77777777" w:rsidR="0069470F" w:rsidRPr="004F3073" w:rsidRDefault="0069470F" w:rsidP="0069470F">
      <w:pPr>
        <w:pStyle w:val="Text2-1"/>
      </w:pPr>
      <w:r w:rsidRPr="004F3073">
        <w:t xml:space="preserve">Publicita stavby spolufinancované Evropskou unií z Nástroje pro propojení Evropy (CEF) musí být v souladu s Pravidly publicity projektů spolufinancovaných z Connecting Europe Facility (CEF), která jsou přílohou těchto ZTP (viz Příloha). </w:t>
      </w:r>
    </w:p>
    <w:p w14:paraId="039188A6" w14:textId="334E1FFA" w:rsidR="0069470F" w:rsidRPr="0075304E" w:rsidRDefault="0069470F" w:rsidP="0069470F">
      <w:pPr>
        <w:pStyle w:val="Text2-1"/>
      </w:pPr>
      <w:r w:rsidRPr="0075304E">
        <w:t xml:space="preserve">Rozsah publicity CEF stanovují Pravidla publicity projektů spolufinancovaných z Connecting Europe Facility (CEF) a spočívá v instalaci jednoho velkoplošného billboardu včetně přelepů, </w:t>
      </w:r>
      <w:r w:rsidR="0075304E" w:rsidRPr="0075304E">
        <w:t xml:space="preserve">a </w:t>
      </w:r>
      <w:r w:rsidRPr="0075304E">
        <w:t xml:space="preserve">prezentaci projektu na webových stránkách Objednatele. Dalšími prvky publicity jsou prezentace projektu </w:t>
      </w:r>
      <w:r w:rsidR="001F37A7" w:rsidRPr="0075304E">
        <w:t xml:space="preserve">formou </w:t>
      </w:r>
      <w:r w:rsidRPr="0075304E">
        <w:t>videa. Zhotovitel také poskytne Objednateli fotografickou dokumentaci (cca 30 fotek v elektronické podobě) jak z přípravy a průběhu realizace, tak i po dokončení stavby. Součástí propagace je i</w:t>
      </w:r>
      <w:r w:rsidR="007107DA" w:rsidRPr="0075304E">
        <w:t> </w:t>
      </w:r>
      <w:r w:rsidRPr="0075304E">
        <w:t>demontáž billboardů po instalaci pamětních plaket.</w:t>
      </w:r>
    </w:p>
    <w:p w14:paraId="0133F292" w14:textId="77777777" w:rsidR="0069470F" w:rsidRPr="004F3073" w:rsidRDefault="0069470F" w:rsidP="001E5F0C">
      <w:pPr>
        <w:pStyle w:val="Text2-1"/>
      </w:pPr>
      <w:r w:rsidRPr="004F3073">
        <w:t>Zhotovitel</w:t>
      </w:r>
      <w:r w:rsidR="00C20AA2" w:rsidRPr="004F3073">
        <w:t xml:space="preserve"> </w:t>
      </w:r>
      <w:r w:rsidRPr="004F3073">
        <w:t>provede</w:t>
      </w:r>
      <w:r w:rsidR="00C20AA2" w:rsidRPr="004F3073">
        <w:t xml:space="preserve"> </w:t>
      </w:r>
      <w:r w:rsidRPr="004F3073">
        <w:t>zpracování</w:t>
      </w:r>
      <w:r w:rsidR="00C20AA2" w:rsidRPr="004F3073">
        <w:t xml:space="preserve"> </w:t>
      </w:r>
      <w:r w:rsidRPr="004F3073">
        <w:t>návrhu</w:t>
      </w:r>
      <w:r w:rsidR="00C20AA2" w:rsidRPr="004F3073">
        <w:t xml:space="preserve"> </w:t>
      </w:r>
      <w:r w:rsidRPr="004F3073">
        <w:t>(s</w:t>
      </w:r>
      <w:r w:rsidR="00C20AA2" w:rsidRPr="004F3073">
        <w:t xml:space="preserve"> </w:t>
      </w:r>
      <w:r w:rsidRPr="004F3073">
        <w:t>logem</w:t>
      </w:r>
      <w:r w:rsidR="00C20AA2" w:rsidRPr="004F3073">
        <w:t xml:space="preserve"> </w:t>
      </w:r>
      <w:r w:rsidRPr="004F3073">
        <w:t>SŽ</w:t>
      </w:r>
      <w:r w:rsidR="00C20AA2" w:rsidRPr="004F3073">
        <w:t xml:space="preserve"> </w:t>
      </w:r>
      <w:r w:rsidRPr="004F3073">
        <w:t>dle</w:t>
      </w:r>
      <w:r w:rsidR="00C20AA2" w:rsidRPr="004F3073">
        <w:t xml:space="preserve"> </w:t>
      </w:r>
      <w:r w:rsidR="00B44B62" w:rsidRPr="004F3073">
        <w:t>platného</w:t>
      </w:r>
      <w:r w:rsidR="00C20AA2" w:rsidRPr="004F3073">
        <w:t xml:space="preserve"> </w:t>
      </w:r>
      <w:r w:rsidRPr="004F3073">
        <w:t>grafického</w:t>
      </w:r>
      <w:r w:rsidR="00C20AA2" w:rsidRPr="004F3073">
        <w:t xml:space="preserve"> </w:t>
      </w:r>
      <w:r w:rsidRPr="004F3073">
        <w:t>manuálu</w:t>
      </w:r>
      <w:r w:rsidR="00C20AA2" w:rsidRPr="004F3073">
        <w:t xml:space="preserve"> </w:t>
      </w:r>
      <w:r w:rsidR="00E01EC2" w:rsidRPr="004F3073">
        <w:t>jednotného</w:t>
      </w:r>
      <w:r w:rsidR="00C20AA2" w:rsidRPr="004F3073">
        <w:t xml:space="preserve"> </w:t>
      </w:r>
      <w:r w:rsidR="00E01EC2" w:rsidRPr="004F3073">
        <w:t>vizuálního stylu</w:t>
      </w:r>
      <w:r w:rsidRPr="004F3073">
        <w:t xml:space="preserve"> a to včetně použitého řezu písma</w:t>
      </w:r>
      <w:r w:rsidR="00E01EC2" w:rsidRPr="004F3073">
        <w:t>, viz</w:t>
      </w:r>
      <w:r w:rsidR="00C20AA2" w:rsidRPr="004F3073">
        <w:t xml:space="preserve"> https://www.spravazeleznic.cz/kontakty/</w:t>
      </w:r>
      <w:r w:rsidR="001E5F0C" w:rsidRPr="004F3073">
        <w:t>sprava-webu-a-logomanual</w:t>
      </w:r>
      <w:r w:rsidRPr="004F3073">
        <w:t xml:space="preserve">),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odsouhlaseny Objednatelem. </w:t>
      </w:r>
    </w:p>
    <w:p w14:paraId="40ED693C" w14:textId="77777777" w:rsidR="007B293D" w:rsidRPr="004F3073" w:rsidRDefault="007B293D" w:rsidP="007B293D">
      <w:pPr>
        <w:pStyle w:val="Text2-1"/>
      </w:pPr>
      <w:r w:rsidRPr="004F3073">
        <w:t xml:space="preserve">Se zajištěním publicity Zhotovitel začne nejdříve po písemném pokynu Správce stavby. </w:t>
      </w:r>
    </w:p>
    <w:p w14:paraId="6EEB045A" w14:textId="69DAEC1D" w:rsidR="007B293D" w:rsidRPr="005311B9" w:rsidRDefault="007B293D" w:rsidP="407A9BDB">
      <w:pPr>
        <w:pStyle w:val="Text2-1"/>
      </w:pPr>
      <w:r w:rsidRPr="005311B9">
        <w:t>Rozsah tohoto plnění si Objednatel vyhrazuje jako změnu závazku ze Smlouvy v souladu s ustanovením §100 odst. 1 ZZ</w:t>
      </w:r>
      <w:r w:rsidR="00D4738B" w:rsidRPr="005311B9">
        <w:t>V</w:t>
      </w:r>
      <w:r w:rsidRPr="005311B9">
        <w:t xml:space="preserve">Z. Předpokládaný rozsah plnění, který je vyhrazenou změnou závazku, je uveden v SO 98-98 Všeobecný objekt, v položce č. </w:t>
      </w:r>
      <w:r w:rsidR="00F82CB1" w:rsidRPr="005311B9">
        <w:t xml:space="preserve">13 Zajištění publicity </w:t>
      </w:r>
      <w:r w:rsidRPr="005311B9">
        <w:t xml:space="preserve">stavby. Zhotoviteli bude uhrazen jen skutečně provedený rozsah tohoto plnění. </w:t>
      </w:r>
    </w:p>
    <w:p w14:paraId="4912E908" w14:textId="66F3B231" w:rsidR="007B293D" w:rsidRDefault="007B293D" w:rsidP="00A001A4">
      <w:pPr>
        <w:pStyle w:val="Text2-1"/>
      </w:pPr>
      <w:r w:rsidRPr="005311B9">
        <w:t xml:space="preserve">V případě, že Správce stavby nevydá písemný pokyn k zajištění publicity, neproběhne fakturace za položku č. </w:t>
      </w:r>
      <w:r w:rsidR="00F82CB1" w:rsidRPr="005311B9">
        <w:t>13 Zajištění publicity stavby</w:t>
      </w:r>
      <w:r w:rsidRPr="005311B9">
        <w:t xml:space="preserve"> v SO 98</w:t>
      </w:r>
      <w:r w:rsidRPr="004F3073">
        <w:t>-98 Všeobecný objekt.</w:t>
      </w:r>
    </w:p>
    <w:p w14:paraId="2E07E4A0" w14:textId="06FA76AE" w:rsidR="001F37A7" w:rsidRPr="004F3073" w:rsidRDefault="001F37A7" w:rsidP="001F37A7">
      <w:pPr>
        <w:pStyle w:val="Text2-1"/>
      </w:pPr>
      <w:r w:rsidRPr="001F37A7">
        <w:t>„Na publicitu stavby definovanou v bodě 4.17. se uplaňují požadavky dle bodu 4.16. kromě bodu 4.17.2.3</w:t>
      </w:r>
    </w:p>
    <w:p w14:paraId="693B1D3E" w14:textId="77777777" w:rsidR="001615A9" w:rsidRPr="004F3073" w:rsidRDefault="001615A9" w:rsidP="001615A9">
      <w:pPr>
        <w:pStyle w:val="Nadpis2-2"/>
      </w:pPr>
      <w:bookmarkStart w:id="63" w:name="_Ref78270422"/>
      <w:bookmarkStart w:id="64" w:name="_Toc122350366"/>
      <w:r>
        <w:t>Publicita stavby</w:t>
      </w:r>
      <w:bookmarkEnd w:id="63"/>
      <w:bookmarkEnd w:id="64"/>
    </w:p>
    <w:p w14:paraId="735D9E55" w14:textId="6D7928AF" w:rsidR="0033159C" w:rsidRPr="004F3073" w:rsidRDefault="0033159C" w:rsidP="00E92535">
      <w:pPr>
        <w:pStyle w:val="Text2-1"/>
      </w:pPr>
      <w:r w:rsidRPr="004F3073">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4F3073">
        <w:t xml:space="preserve"> (</w:t>
      </w:r>
      <w:r w:rsidR="00E92535" w:rsidRPr="004F3073">
        <w:t>Olga Hargašová</w:t>
      </w:r>
      <w:r w:rsidR="005C07AB" w:rsidRPr="004F3073">
        <w:t>, M</w:t>
      </w:r>
      <w:r w:rsidR="0077519C" w:rsidRPr="004F3073">
        <w:t>:</w:t>
      </w:r>
      <w:r w:rsidR="003B4CF0">
        <w:t> </w:t>
      </w:r>
      <w:r w:rsidR="00E92535" w:rsidRPr="004F3073">
        <w:t>607</w:t>
      </w:r>
      <w:r w:rsidR="003B4CF0">
        <w:t> </w:t>
      </w:r>
      <w:r w:rsidR="00E92535" w:rsidRPr="004F3073">
        <w:t>057 791</w:t>
      </w:r>
      <w:r w:rsidR="005C07AB" w:rsidRPr="004F3073">
        <w:t xml:space="preserve">, E </w:t>
      </w:r>
      <w:r w:rsidR="00E92535" w:rsidRPr="004F3073">
        <w:t>Hargasova@spravazeleznic.cz</w:t>
      </w:r>
      <w:r w:rsidR="005C07AB" w:rsidRPr="004F3073">
        <w:t xml:space="preserve"> </w:t>
      </w:r>
      <w:r w:rsidRPr="004F3073">
        <w:t xml:space="preserve">. </w:t>
      </w:r>
    </w:p>
    <w:p w14:paraId="69901F8F" w14:textId="77777777" w:rsidR="00C97259" w:rsidRPr="004F3073" w:rsidRDefault="00C97259" w:rsidP="001E5F0C">
      <w:pPr>
        <w:pStyle w:val="Text2-1"/>
      </w:pPr>
      <w:r w:rsidRPr="004F3073">
        <w:lastRenderedPageBreak/>
        <w:t>Veškerá zpracování prezenčních a propagačních materiálů pro stavbu bude v souladu s jednotným vizuálním stylem organizace dle Grafického manuálu jednotného vizuálního stylu SŽ, který je k dispozici na webových stránkách organizace (</w:t>
      </w:r>
      <w:r w:rsidR="001E5F0C" w:rsidRPr="004F3073">
        <w:t>https://www.spravazeleznic.cz/kontakty/sprava-webu-a-logomanual</w:t>
      </w:r>
      <w:r w:rsidRPr="004F3073">
        <w:t>).</w:t>
      </w:r>
    </w:p>
    <w:p w14:paraId="59179461" w14:textId="77777777" w:rsidR="0033159C" w:rsidRPr="004F3073" w:rsidRDefault="0033159C" w:rsidP="00B5235F">
      <w:pPr>
        <w:pStyle w:val="Text2-2"/>
        <w:keepNext/>
      </w:pPr>
      <w:r w:rsidRPr="004F3073">
        <w:t>Typy informačních materiálů:</w:t>
      </w:r>
    </w:p>
    <w:p w14:paraId="4CB2997B" w14:textId="2B7B4E39" w:rsidR="0033159C" w:rsidRPr="004F3073" w:rsidRDefault="0033159C" w:rsidP="002E4485">
      <w:pPr>
        <w:pStyle w:val="Odrka1-4"/>
      </w:pPr>
      <w:r>
        <w:t xml:space="preserve">informační bannery ve velikosti šíře 3 m </w:t>
      </w:r>
      <w:r w:rsidR="00031C01">
        <w:t>× </w:t>
      </w:r>
      <w:r>
        <w:t>výška 2 m s oky po 50 cm, v</w:t>
      </w:r>
      <w:r w:rsidR="003B4CF0">
        <w:t> </w:t>
      </w:r>
      <w:r>
        <w:t xml:space="preserve">počtu </w:t>
      </w:r>
      <w:r w:rsidR="3A4C198A">
        <w:t>2</w:t>
      </w:r>
      <w:r>
        <w:t xml:space="preserve"> ks, dle možnosti umístění</w:t>
      </w:r>
      <w:r w:rsidR="001D0458">
        <w:t>;</w:t>
      </w:r>
    </w:p>
    <w:p w14:paraId="7AB6DB92" w14:textId="799328F0" w:rsidR="0033159C" w:rsidRPr="004F3073" w:rsidRDefault="0033159C" w:rsidP="002E4485">
      <w:pPr>
        <w:pStyle w:val="Odrka1-4"/>
      </w:pPr>
      <w:r w:rsidRPr="004F3073">
        <w:t>informační plachty, přebaly a Dibond desky na oplocení ve velikosti šíře až</w:t>
      </w:r>
      <w:r w:rsidR="00692F19" w:rsidRPr="004F3073">
        <w:t> </w:t>
      </w:r>
      <w:r w:rsidRPr="004F3073">
        <w:t xml:space="preserve">3 m </w:t>
      </w:r>
      <w:r w:rsidR="00031C01" w:rsidRPr="004F3073">
        <w:t>× </w:t>
      </w:r>
      <w:r w:rsidRPr="004F3073">
        <w:t xml:space="preserve">výška až 3 m v počtu </w:t>
      </w:r>
      <w:r w:rsidR="69F7EF0D" w:rsidRPr="004F3073">
        <w:t>8</w:t>
      </w:r>
      <w:r w:rsidRPr="004F3073">
        <w:t xml:space="preserve"> ks, dle možnosti umístění</w:t>
      </w:r>
      <w:r w:rsidR="001D0458" w:rsidRPr="004F3073">
        <w:t>.</w:t>
      </w:r>
    </w:p>
    <w:p w14:paraId="62C7A7ED" w14:textId="77777777" w:rsidR="0033159C" w:rsidRPr="004F3073" w:rsidRDefault="0033159C" w:rsidP="002E4485">
      <w:pPr>
        <w:pStyle w:val="Text2-2"/>
      </w:pPr>
      <w:r w:rsidRPr="004F3073">
        <w:t xml:space="preserve">Informační materiály budou instalovány ihned po předání staveniště a po celou dobu realizace stavby budou </w:t>
      </w:r>
      <w:r w:rsidR="001D0458" w:rsidRPr="004F3073">
        <w:t>Z</w:t>
      </w:r>
      <w:r w:rsidRPr="004F3073">
        <w:t>hotovitelem udržovány v bezvadném stavu. V</w:t>
      </w:r>
      <w:r w:rsidR="007107DA" w:rsidRPr="004F3073">
        <w:t> </w:t>
      </w:r>
      <w:r w:rsidRPr="004F3073">
        <w:t xml:space="preserve">případě jejich poškození, nebo výrazném znečistění, budou nahrazeny novými identickými materiály. </w:t>
      </w:r>
    </w:p>
    <w:p w14:paraId="208219F3" w14:textId="77777777" w:rsidR="00EA0F6F" w:rsidRPr="004F3073" w:rsidRDefault="00EA0F6F" w:rsidP="00EA4471">
      <w:pPr>
        <w:pStyle w:val="Text2-2"/>
      </w:pPr>
      <w:r w:rsidRPr="004F3073">
        <w:t xml:space="preserve">Vyhrazené objekty (stavební buňky) pro potřeby Objednatele </w:t>
      </w:r>
      <w:r w:rsidR="00EA4471" w:rsidRPr="004F3073">
        <w:t xml:space="preserve">dle odst. (2) článku 1.9.4 </w:t>
      </w:r>
      <w:r w:rsidR="00BB5844" w:rsidRPr="004F3073">
        <w:t>K</w:t>
      </w:r>
      <w:r w:rsidR="00EA4471" w:rsidRPr="004F3073">
        <w:t>apitoly 1 TKP</w:t>
      </w:r>
      <w:r w:rsidR="00EF75C4" w:rsidRPr="004F3073">
        <w:t xml:space="preserve">, </w:t>
      </w:r>
      <w:r w:rsidRPr="004F3073">
        <w:t>budou označeny pouze logem SŽ. Označení, tj.</w:t>
      </w:r>
      <w:r w:rsidR="009B1D3B" w:rsidRPr="004F3073">
        <w:t> </w:t>
      </w:r>
      <w:r w:rsidRPr="004F3073">
        <w:t xml:space="preserve">instalace polepu, včetně vytvoření přesného grafického návrhu dle zadání Objednatele, zajistí Zhotovitel. </w:t>
      </w:r>
    </w:p>
    <w:p w14:paraId="3A2A3381" w14:textId="77777777" w:rsidR="0033159C" w:rsidRPr="004F3073" w:rsidRDefault="0033159C" w:rsidP="002E4485">
      <w:pPr>
        <w:pStyle w:val="Text2-2"/>
      </w:pPr>
      <w:r w:rsidRPr="004F3073">
        <w:t>Umístění materiálů s logem Zhotovitele b</w:t>
      </w:r>
      <w:r w:rsidR="001D0458" w:rsidRPr="004F3073">
        <w:t>ude možné pouze po konzultaci a </w:t>
      </w:r>
      <w:r w:rsidRPr="004F3073">
        <w:t>po</w:t>
      </w:r>
      <w:r w:rsidR="007107DA" w:rsidRPr="004F3073">
        <w:t> </w:t>
      </w:r>
      <w:r w:rsidRPr="004F3073">
        <w:t>odsouhlasení Objednatelem.</w:t>
      </w:r>
    </w:p>
    <w:p w14:paraId="1A2E0651" w14:textId="1002A5DE" w:rsidR="00C97259" w:rsidRPr="004F3073" w:rsidRDefault="00C97259" w:rsidP="00C97259">
      <w:pPr>
        <w:pStyle w:val="Text2-2"/>
      </w:pPr>
      <w:bookmarkStart w:id="65" w:name="_Ref35517545"/>
      <w:r w:rsidRPr="004F3073">
        <w:t xml:space="preserve">Zhotovitel zajistí 1x za </w:t>
      </w:r>
      <w:r w:rsidR="728A6857" w:rsidRPr="004F3073">
        <w:t>3</w:t>
      </w:r>
      <w:r w:rsidRPr="004F3073">
        <w:t xml:space="preserve"> měsíce pořízení videodokumentace stavby prostřednictvím dronu</w:t>
      </w:r>
      <w:r w:rsidR="4401D3FA" w:rsidRPr="004F3073">
        <w:t xml:space="preserve"> a časosběrných kamer</w:t>
      </w:r>
      <w:r w:rsidRPr="004F3073">
        <w:t xml:space="preserve"> (je možné doplnit záběry dronu pomocí jiného záznamového zařízení), která bude následnou, odbornou postprodukcí zpracována do dvou propagačních videí. První verze v délce 2 – 5 minut pro kanál na Youtube a druhá verze pro sociální sítě, zkrácená verze do 60 sekund. Tato videa budou opatřena logem S</w:t>
      </w:r>
      <w:r w:rsidR="001E4F17" w:rsidRPr="004F3073">
        <w:t>Ž</w:t>
      </w:r>
      <w:r w:rsidRPr="004F3073">
        <w:t>,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65"/>
    </w:p>
    <w:p w14:paraId="72B52365" w14:textId="77777777" w:rsidR="00C97259" w:rsidRPr="004F3073" w:rsidRDefault="00C97259" w:rsidP="00C97259">
      <w:pPr>
        <w:pStyle w:val="Text2-2"/>
      </w:pPr>
      <w:r w:rsidRPr="004F3073">
        <w:t>Pro potřeby Ředitelského kontrolního dne Zhotovitel zajistí prostřednictvím dronu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dronem a to v rámci SŽ, případně Úřadu pro civilní letectví (dále jen „ÚCL“).</w:t>
      </w:r>
    </w:p>
    <w:p w14:paraId="2A1BDC9D" w14:textId="77777777" w:rsidR="00C97259" w:rsidRPr="004F3073" w:rsidRDefault="00C97259" w:rsidP="00C97259">
      <w:pPr>
        <w:pStyle w:val="Text2-2"/>
        <w:rPr>
          <w:rFonts w:ascii="Arial" w:hAnsi="Arial"/>
          <w:color w:val="222222"/>
          <w:szCs w:val="24"/>
        </w:rPr>
      </w:pPr>
      <w:r w:rsidRPr="004F3073">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09EB2B4F" w14:textId="3AE3300F" w:rsidR="00C97259" w:rsidRPr="004F3073" w:rsidRDefault="00C97259" w:rsidP="00C97259">
      <w:pPr>
        <w:pStyle w:val="Text2-2"/>
      </w:pPr>
      <w:r w:rsidRPr="004F3073">
        <w:t xml:space="preserve">Žadatel, nebo Zhotovitel stavby jakožto cizí právní subjekt (CPS), který má povinnost provádět letecké práce na základě videodokumentace, </w:t>
      </w:r>
      <w:r w:rsidRPr="004F3073">
        <w:lastRenderedPageBreak/>
        <w:t xml:space="preserve">která je definována v odstavci </w:t>
      </w:r>
      <w:r w:rsidRPr="004F3073">
        <w:fldChar w:fldCharType="begin"/>
      </w:r>
      <w:r w:rsidRPr="004F3073">
        <w:instrText xml:space="preserve"> REF _Ref35517545 \r \h  \* MERGEFORMAT </w:instrText>
      </w:r>
      <w:r w:rsidRPr="004F3073">
        <w:fldChar w:fldCharType="separate"/>
      </w:r>
      <w:r w:rsidR="003B4CF0">
        <w:t>4.17.2.5</w:t>
      </w:r>
      <w:r w:rsidRPr="004F3073">
        <w:fldChar w:fldCharType="end"/>
      </w:r>
      <w:r w:rsidRPr="004F3073">
        <w:t xml:space="preserve">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6E7D4813" w14:textId="77777777" w:rsidR="0069470F" w:rsidRPr="004F3073" w:rsidRDefault="0069470F" w:rsidP="0069470F">
      <w:pPr>
        <w:pStyle w:val="Nadpis2-1"/>
      </w:pPr>
      <w:bookmarkStart w:id="66" w:name="_Toc120354608"/>
      <w:bookmarkStart w:id="67" w:name="_Toc120354999"/>
      <w:bookmarkStart w:id="68" w:name="_Toc120355048"/>
      <w:bookmarkStart w:id="69" w:name="_Toc7077140"/>
      <w:bookmarkStart w:id="70" w:name="_Toc122350367"/>
      <w:bookmarkEnd w:id="66"/>
      <w:bookmarkEnd w:id="67"/>
      <w:bookmarkEnd w:id="68"/>
      <w:r w:rsidRPr="004F3073">
        <w:t>ORGANIZACE VÝSTAVBY, VÝLUKY</w:t>
      </w:r>
      <w:bookmarkEnd w:id="69"/>
      <w:bookmarkEnd w:id="70"/>
    </w:p>
    <w:p w14:paraId="60E82A9C" w14:textId="77777777" w:rsidR="00D278D3" w:rsidRPr="004F3073" w:rsidRDefault="0069470F" w:rsidP="0069470F">
      <w:pPr>
        <w:pStyle w:val="Text2-1"/>
      </w:pPr>
      <w:r w:rsidRPr="004F3073">
        <w:t>Rozhodující milníky doporučeného časového harmonogramu</w:t>
      </w:r>
      <w:r w:rsidR="00D278D3" w:rsidRPr="004F3073">
        <w:t xml:space="preserve">: </w:t>
      </w:r>
    </w:p>
    <w:p w14:paraId="45B79610" w14:textId="77777777" w:rsidR="00D278D3" w:rsidRPr="004F3073" w:rsidRDefault="0069470F" w:rsidP="00B5235F">
      <w:pPr>
        <w:pStyle w:val="Odrka1-1"/>
      </w:pPr>
      <w:r>
        <w:t>Při zpracování harmonogramu je nutné vycházet z jednotlivých stavebních postupů uvedených v ZOV a</w:t>
      </w:r>
      <w:r w:rsidR="00B0322F">
        <w:t> </w:t>
      </w:r>
      <w:r>
        <w:t xml:space="preserve">dodržet množství a délku předjednaných výluk </w:t>
      </w:r>
    </w:p>
    <w:p w14:paraId="34A8D74E" w14:textId="77777777" w:rsidR="0069470F" w:rsidRPr="004F3073" w:rsidRDefault="0069470F" w:rsidP="0069470F">
      <w:pPr>
        <w:pStyle w:val="Text2-1"/>
      </w:pPr>
      <w:r w:rsidRPr="004F3073">
        <w:t>V harmonogramu postupu prací je nutno dle ZOV v Projektové dokumentaci respektovat zejména následující požadavky a termíny:</w:t>
      </w:r>
    </w:p>
    <w:p w14:paraId="4C588B79" w14:textId="77777777" w:rsidR="0069470F" w:rsidRPr="004F3073" w:rsidRDefault="0069470F" w:rsidP="00A360CB">
      <w:pPr>
        <w:pStyle w:val="Odrka1-1"/>
        <w:numPr>
          <w:ilvl w:val="0"/>
          <w:numId w:val="4"/>
        </w:numPr>
        <w:spacing w:after="60"/>
      </w:pPr>
      <w:r>
        <w:t>termín zahájení a ukončení stavby</w:t>
      </w:r>
    </w:p>
    <w:p w14:paraId="7BEB8D60" w14:textId="77777777" w:rsidR="0069470F" w:rsidRPr="004F3073" w:rsidRDefault="0069470F" w:rsidP="00A360CB">
      <w:pPr>
        <w:pStyle w:val="Odrka1-1"/>
        <w:numPr>
          <w:ilvl w:val="0"/>
          <w:numId w:val="4"/>
        </w:numPr>
        <w:spacing w:after="60"/>
      </w:pPr>
      <w:r>
        <w:t>možné termíny uvádění provozuschopných celků do provozu</w:t>
      </w:r>
    </w:p>
    <w:p w14:paraId="169B95B6" w14:textId="77777777" w:rsidR="0069470F" w:rsidRPr="004F3073" w:rsidRDefault="0069470F" w:rsidP="00A360CB">
      <w:pPr>
        <w:pStyle w:val="Odrka1-1"/>
        <w:numPr>
          <w:ilvl w:val="0"/>
          <w:numId w:val="4"/>
        </w:numPr>
        <w:spacing w:after="60"/>
      </w:pPr>
      <w:r>
        <w:t>výlukovou činnost s maximálním využitím výlukových časů</w:t>
      </w:r>
    </w:p>
    <w:p w14:paraId="69CB2814" w14:textId="77777777" w:rsidR="0069470F" w:rsidRPr="004F3073" w:rsidRDefault="0069470F" w:rsidP="00A360CB">
      <w:pPr>
        <w:pStyle w:val="Odrka1-1"/>
        <w:numPr>
          <w:ilvl w:val="0"/>
          <w:numId w:val="4"/>
        </w:numPr>
        <w:spacing w:after="60"/>
      </w:pPr>
      <w:r>
        <w:t>uzavírky pozemních komunikací</w:t>
      </w:r>
    </w:p>
    <w:p w14:paraId="31CD739D" w14:textId="77777777" w:rsidR="0069470F" w:rsidRPr="004F3073" w:rsidRDefault="0069470F" w:rsidP="00A360CB">
      <w:pPr>
        <w:pStyle w:val="Odrka1-1"/>
        <w:numPr>
          <w:ilvl w:val="0"/>
          <w:numId w:val="4"/>
        </w:numPr>
        <w:spacing w:after="60"/>
      </w:pPr>
      <w:r>
        <w:t>přechodové stavy, provozní zkoušky (kontrolní a zkušební plán)</w:t>
      </w:r>
    </w:p>
    <w:p w14:paraId="31D91A8A" w14:textId="77777777" w:rsidR="0069470F" w:rsidRPr="004F3073" w:rsidRDefault="0069470F" w:rsidP="00A360CB">
      <w:pPr>
        <w:pStyle w:val="Odrka1-1"/>
        <w:numPr>
          <w:ilvl w:val="0"/>
          <w:numId w:val="4"/>
        </w:numPr>
        <w:spacing w:after="60"/>
      </w:pPr>
      <w:r>
        <w:t>koordinace se souběžně probíhajícími stavbami</w:t>
      </w:r>
    </w:p>
    <w:p w14:paraId="70DBE510" w14:textId="77777777" w:rsidR="0069470F" w:rsidRPr="004F3073" w:rsidRDefault="0069470F" w:rsidP="0069470F">
      <w:pPr>
        <w:pStyle w:val="Text2-1"/>
      </w:pPr>
      <w:r w:rsidRPr="004F3073">
        <w:t xml:space="preserve">Zhotovitel se zavazuje v souladu s Projektovou dokumentací, část dopravní technologie, považovat zde uvedené množství a délku výluk za maximální. Objednatel si vyhrazuje právo pozměnit </w:t>
      </w:r>
      <w:r w:rsidR="00D278D3" w:rsidRPr="004F3073">
        <w:t>Z</w:t>
      </w:r>
      <w:r w:rsidRPr="004F3073">
        <w:t>hotoviteli navržené časové horizonty rozhodujících výluk s cílem dosáhnout jejich maximálního využití a sladění s výlukami sousedních staveb.</w:t>
      </w:r>
    </w:p>
    <w:p w14:paraId="09223EF6" w14:textId="77777777" w:rsidR="00D278D3" w:rsidRPr="004F3073" w:rsidRDefault="0069470F" w:rsidP="00D02474">
      <w:pPr>
        <w:pStyle w:val="Text2-1"/>
        <w:keepNext/>
        <w:keepLines/>
      </w:pPr>
      <w:r w:rsidRPr="004F3073">
        <w:t xml:space="preserve">Závazným pro </w:t>
      </w:r>
      <w:r w:rsidR="00D278D3" w:rsidRPr="004F3073">
        <w:t>Z</w:t>
      </w:r>
      <w:r w:rsidRPr="004F3073">
        <w:t xml:space="preserve">hotovitele jsou </w:t>
      </w:r>
      <w:r w:rsidR="00D278D3" w:rsidRPr="004F3073">
        <w:t xml:space="preserve">Sekce a </w:t>
      </w:r>
      <w:r w:rsidRPr="004F3073">
        <w:t xml:space="preserve">termíny </w:t>
      </w:r>
      <w:r w:rsidR="00D278D3" w:rsidRPr="004F3073">
        <w:t xml:space="preserve">a rozsahy </w:t>
      </w:r>
      <w:r w:rsidRPr="004F3073">
        <w:t>výluk, které jsou uvedeny v následující tabulce:</w:t>
      </w:r>
      <w:r w:rsidR="00D278D3" w:rsidRPr="004F3073">
        <w:t xml:space="preserve"> </w:t>
      </w:r>
    </w:p>
    <w:p w14:paraId="01D61CC4" w14:textId="77777777" w:rsidR="0069470F" w:rsidRPr="004F3073" w:rsidRDefault="00D278D3" w:rsidP="0075304E">
      <w:pPr>
        <w:pStyle w:val="TabulkaNadpis"/>
      </w:pPr>
      <w:r w:rsidRPr="004F3073">
        <w:t xml:space="preserve">Specifikace </w:t>
      </w:r>
      <w:r w:rsidR="00CC220F" w:rsidRPr="004F3073">
        <w:t>S</w:t>
      </w:r>
      <w:r w:rsidRPr="004F3073">
        <w:t>ekcí</w:t>
      </w:r>
    </w:p>
    <w:tbl>
      <w:tblPr>
        <w:tblStyle w:val="Tabulka10"/>
        <w:tblW w:w="8051" w:type="dxa"/>
        <w:tblLook w:val="04A0" w:firstRow="1" w:lastRow="0" w:firstColumn="1" w:lastColumn="0" w:noHBand="0" w:noVBand="1"/>
      </w:tblPr>
      <w:tblGrid>
        <w:gridCol w:w="1320"/>
        <w:gridCol w:w="3073"/>
        <w:gridCol w:w="1694"/>
        <w:gridCol w:w="1964"/>
      </w:tblGrid>
      <w:tr w:rsidR="00B94037" w:rsidRPr="004F3073" w14:paraId="3E255D04" w14:textId="77777777" w:rsidTr="341FCB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E1A43ED" w14:textId="77777777" w:rsidR="00B94037" w:rsidRPr="004F3073" w:rsidRDefault="00B94037" w:rsidP="00D02474">
            <w:pPr>
              <w:pStyle w:val="Tabulka-7"/>
              <w:keepNext/>
              <w:keepLines/>
              <w:rPr>
                <w:b/>
              </w:rPr>
            </w:pPr>
            <w:r w:rsidRPr="004F3073">
              <w:rPr>
                <w:b/>
              </w:rPr>
              <w:t>Postup</w:t>
            </w:r>
          </w:p>
        </w:tc>
        <w:tc>
          <w:tcPr>
            <w:tcW w:w="3073" w:type="dxa"/>
          </w:tcPr>
          <w:p w14:paraId="20ACA1D6" w14:textId="77777777" w:rsidR="00B94037" w:rsidRPr="004F3073" w:rsidRDefault="00B94037" w:rsidP="00D02474">
            <w:pPr>
              <w:pStyle w:val="Tabulka-7"/>
              <w:keepNext/>
              <w:keepLines/>
              <w:cnfStyle w:val="100000000000" w:firstRow="1" w:lastRow="0" w:firstColumn="0" w:lastColumn="0" w:oddVBand="0" w:evenVBand="0" w:oddHBand="0" w:evenHBand="0" w:firstRowFirstColumn="0" w:firstRowLastColumn="0" w:lastRowFirstColumn="0" w:lastRowLastColumn="0"/>
              <w:rPr>
                <w:b/>
              </w:rPr>
            </w:pPr>
            <w:r w:rsidRPr="004F3073">
              <w:rPr>
                <w:b/>
              </w:rPr>
              <w:t>Činnosti</w:t>
            </w:r>
          </w:p>
        </w:tc>
        <w:tc>
          <w:tcPr>
            <w:tcW w:w="1694" w:type="dxa"/>
          </w:tcPr>
          <w:p w14:paraId="19C944D8" w14:textId="77777777" w:rsidR="00B94037" w:rsidRPr="004F3073" w:rsidRDefault="00B94037" w:rsidP="00D02474">
            <w:pPr>
              <w:pStyle w:val="Tabulka-7"/>
              <w:keepNext/>
              <w:keepLines/>
              <w:cnfStyle w:val="100000000000" w:firstRow="1" w:lastRow="0" w:firstColumn="0" w:lastColumn="0" w:oddVBand="0" w:evenVBand="0" w:oddHBand="0" w:evenHBand="0" w:firstRowFirstColumn="0" w:firstRowLastColumn="0" w:lastRowFirstColumn="0" w:lastRowLastColumn="0"/>
              <w:rPr>
                <w:b/>
              </w:rPr>
            </w:pPr>
            <w:r w:rsidRPr="004F3073">
              <w:rPr>
                <w:b/>
              </w:rPr>
              <w:t>Typ výluky</w:t>
            </w:r>
          </w:p>
        </w:tc>
        <w:tc>
          <w:tcPr>
            <w:tcW w:w="1964" w:type="dxa"/>
          </w:tcPr>
          <w:p w14:paraId="5962CB7D" w14:textId="77777777" w:rsidR="00B94037" w:rsidRPr="004F3073" w:rsidRDefault="00B94037" w:rsidP="00D02474">
            <w:pPr>
              <w:pStyle w:val="Tabulka-7"/>
              <w:keepNext/>
              <w:keepLines/>
              <w:cnfStyle w:val="100000000000" w:firstRow="1" w:lastRow="0" w:firstColumn="0" w:lastColumn="0" w:oddVBand="0" w:evenVBand="0" w:oddHBand="0" w:evenHBand="0" w:firstRowFirstColumn="0" w:firstRowLastColumn="0" w:lastRowFirstColumn="0" w:lastRowLastColumn="0"/>
              <w:rPr>
                <w:b/>
              </w:rPr>
            </w:pPr>
            <w:r w:rsidRPr="004F3073">
              <w:rPr>
                <w:b/>
              </w:rPr>
              <w:t xml:space="preserve">Doba </w:t>
            </w:r>
            <w:r w:rsidR="00EB6474" w:rsidRPr="004F3073">
              <w:rPr>
                <w:b/>
              </w:rPr>
              <w:t xml:space="preserve">pro </w:t>
            </w:r>
            <w:r w:rsidR="009801AE" w:rsidRPr="004F3073">
              <w:rPr>
                <w:b/>
              </w:rPr>
              <w:t>dokončení</w:t>
            </w:r>
          </w:p>
        </w:tc>
      </w:tr>
      <w:tr w:rsidR="00B94037" w:rsidRPr="004F3073" w14:paraId="6A06884E" w14:textId="77777777" w:rsidTr="341FCB2F">
        <w:tc>
          <w:tcPr>
            <w:cnfStyle w:val="001000000000" w:firstRow="0" w:lastRow="0" w:firstColumn="1" w:lastColumn="0" w:oddVBand="0" w:evenVBand="0" w:oddHBand="0" w:evenHBand="0" w:firstRowFirstColumn="0" w:firstRowLastColumn="0" w:lastRowFirstColumn="0" w:lastRowLastColumn="0"/>
            <w:tcW w:w="1320" w:type="dxa"/>
          </w:tcPr>
          <w:p w14:paraId="3A6E3DCB" w14:textId="77777777" w:rsidR="00B94037" w:rsidRPr="004F3073" w:rsidRDefault="00B94037" w:rsidP="00D02474">
            <w:pPr>
              <w:pStyle w:val="Tabulka-7"/>
              <w:keepNext/>
              <w:keepLines/>
              <w:rPr>
                <w:szCs w:val="14"/>
              </w:rPr>
            </w:pPr>
            <w:r w:rsidRPr="004F3073">
              <w:rPr>
                <w:szCs w:val="14"/>
              </w:rPr>
              <w:t xml:space="preserve">Sekce 1 stavební </w:t>
            </w:r>
          </w:p>
        </w:tc>
        <w:tc>
          <w:tcPr>
            <w:tcW w:w="3073" w:type="dxa"/>
          </w:tcPr>
          <w:p w14:paraId="32455855" w14:textId="1B810F6F" w:rsidR="00B94037" w:rsidRPr="004F3073" w:rsidRDefault="00747B89" w:rsidP="00D02474">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747B89">
              <w:rPr>
                <w:rFonts w:eastAsia="Verdana" w:cs="Verdana"/>
                <w:szCs w:val="14"/>
              </w:rPr>
              <w:t>Všechny SO a PS kromě objektu SO 98-98 Všeobecný objekt bez položek, které budou prováděny v této Sekci 1 stavební: pol. č. 4</w:t>
            </w:r>
            <w:r w:rsidR="00D02474">
              <w:rPr>
                <w:rFonts w:eastAsia="Verdana" w:cs="Verdana"/>
                <w:szCs w:val="14"/>
              </w:rPr>
              <w:t>,</w:t>
            </w:r>
            <w:r w:rsidRPr="00747B89">
              <w:rPr>
                <w:rFonts w:eastAsia="Verdana" w:cs="Verdana"/>
                <w:szCs w:val="14"/>
              </w:rPr>
              <w:t xml:space="preserve"> 6, 10, 11, 12</w:t>
            </w:r>
            <w:r w:rsidR="00D02474">
              <w:rPr>
                <w:rFonts w:eastAsia="Verdana" w:cs="Verdana"/>
                <w:szCs w:val="14"/>
              </w:rPr>
              <w:t xml:space="preserve"> a </w:t>
            </w:r>
            <w:r w:rsidRPr="00747B89">
              <w:rPr>
                <w:rFonts w:eastAsia="Verdana" w:cs="Verdana"/>
                <w:szCs w:val="14"/>
              </w:rPr>
              <w:t>13;</w:t>
            </w:r>
          </w:p>
        </w:tc>
        <w:tc>
          <w:tcPr>
            <w:tcW w:w="1694" w:type="dxa"/>
          </w:tcPr>
          <w:p w14:paraId="295A8893" w14:textId="41179339" w:rsidR="00B94037" w:rsidRPr="004F3073" w:rsidRDefault="75584227" w:rsidP="00D02474">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4F3073">
              <w:rPr>
                <w:szCs w:val="14"/>
              </w:rPr>
              <w:t>Nepřetržitá</w:t>
            </w:r>
          </w:p>
        </w:tc>
        <w:tc>
          <w:tcPr>
            <w:tcW w:w="1964" w:type="dxa"/>
          </w:tcPr>
          <w:p w14:paraId="11364520" w14:textId="0C911112" w:rsidR="00B94037" w:rsidRPr="004F3073" w:rsidRDefault="00747B89" w:rsidP="00D02474">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747B89">
              <w:rPr>
                <w:szCs w:val="14"/>
              </w:rPr>
              <w:t>do 7 měsíců od Data zahájení prací</w:t>
            </w:r>
          </w:p>
        </w:tc>
      </w:tr>
      <w:tr w:rsidR="00B94037" w:rsidRPr="004F3073" w14:paraId="509B550E" w14:textId="77777777" w:rsidTr="341FCB2F">
        <w:tc>
          <w:tcPr>
            <w:cnfStyle w:val="001000000000" w:firstRow="0" w:lastRow="0" w:firstColumn="1" w:lastColumn="0" w:oddVBand="0" w:evenVBand="0" w:oddHBand="0" w:evenHBand="0" w:firstRowFirstColumn="0" w:firstRowLastColumn="0" w:lastRowFirstColumn="0" w:lastRowLastColumn="0"/>
            <w:tcW w:w="1320" w:type="dxa"/>
          </w:tcPr>
          <w:p w14:paraId="3A7E90C4" w14:textId="2EC7F528" w:rsidR="00B94037" w:rsidRPr="004F3073" w:rsidRDefault="00747B89" w:rsidP="006E2017">
            <w:pPr>
              <w:pStyle w:val="Tabulka-7"/>
              <w:keepNext/>
              <w:keepLines/>
              <w:rPr>
                <w:szCs w:val="14"/>
              </w:rPr>
            </w:pPr>
            <w:r w:rsidRPr="00747B89">
              <w:rPr>
                <w:szCs w:val="14"/>
              </w:rPr>
              <w:t>Sekce 2</w:t>
            </w:r>
          </w:p>
        </w:tc>
        <w:tc>
          <w:tcPr>
            <w:tcW w:w="3073" w:type="dxa"/>
          </w:tcPr>
          <w:p w14:paraId="248484B3" w14:textId="34160669" w:rsidR="00B94037" w:rsidRPr="004F3073" w:rsidRDefault="006E2017" w:rsidP="006E2017">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6E2017">
              <w:rPr>
                <w:szCs w:val="14"/>
              </w:rPr>
              <w:t>Přípravné práce dle přílohy č. 1 ZOV</w:t>
            </w:r>
          </w:p>
        </w:tc>
        <w:tc>
          <w:tcPr>
            <w:tcW w:w="1694" w:type="dxa"/>
          </w:tcPr>
          <w:p w14:paraId="0AE3842C" w14:textId="074947F2" w:rsidR="00B94037" w:rsidRPr="004F3073" w:rsidRDefault="006E2017" w:rsidP="006E2017">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Pr>
                <w:szCs w:val="14"/>
              </w:rPr>
              <w:t>Nepřetržitá</w:t>
            </w:r>
          </w:p>
        </w:tc>
        <w:tc>
          <w:tcPr>
            <w:tcW w:w="1964" w:type="dxa"/>
          </w:tcPr>
          <w:p w14:paraId="555247DA" w14:textId="4C3830AD" w:rsidR="00B94037" w:rsidRPr="004F3073" w:rsidRDefault="006E2017" w:rsidP="006E2017">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6E2017">
              <w:rPr>
                <w:szCs w:val="14"/>
              </w:rPr>
              <w:t>do 5 měsíců od Data zahájení prací</w:t>
            </w:r>
          </w:p>
        </w:tc>
      </w:tr>
      <w:tr w:rsidR="0075304E" w:rsidRPr="004F3073" w14:paraId="40FAFD36" w14:textId="77777777" w:rsidTr="341FCB2F">
        <w:tc>
          <w:tcPr>
            <w:cnfStyle w:val="001000000000" w:firstRow="0" w:lastRow="0" w:firstColumn="1" w:lastColumn="0" w:oddVBand="0" w:evenVBand="0" w:oddHBand="0" w:evenHBand="0" w:firstRowFirstColumn="0" w:firstRowLastColumn="0" w:lastRowFirstColumn="0" w:lastRowLastColumn="0"/>
            <w:tcW w:w="1320" w:type="dxa"/>
          </w:tcPr>
          <w:p w14:paraId="51346A1E" w14:textId="1DA72533" w:rsidR="0075304E" w:rsidRPr="004F3073" w:rsidRDefault="00747B89" w:rsidP="0075304E">
            <w:pPr>
              <w:pStyle w:val="Tabulka-7"/>
              <w:keepNext/>
              <w:keepLines/>
              <w:rPr>
                <w:szCs w:val="14"/>
              </w:rPr>
            </w:pPr>
            <w:r w:rsidRPr="00747B89">
              <w:rPr>
                <w:szCs w:val="14"/>
              </w:rPr>
              <w:t>Sekce 3</w:t>
            </w:r>
          </w:p>
        </w:tc>
        <w:tc>
          <w:tcPr>
            <w:tcW w:w="3073" w:type="dxa"/>
          </w:tcPr>
          <w:p w14:paraId="62D7D797" w14:textId="34BFCD32" w:rsidR="0075304E" w:rsidRDefault="006E2017" w:rsidP="0075304E">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6E2017">
              <w:rPr>
                <w:szCs w:val="14"/>
              </w:rPr>
              <w:t>Stavební postup č. 1 dle přílohy č. 2 ZOV</w:t>
            </w:r>
          </w:p>
        </w:tc>
        <w:tc>
          <w:tcPr>
            <w:tcW w:w="1694" w:type="dxa"/>
          </w:tcPr>
          <w:p w14:paraId="0D76B2C5" w14:textId="5C9872D6" w:rsidR="0075304E" w:rsidRPr="004F3073" w:rsidRDefault="006E2017" w:rsidP="0075304E">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Pr>
                <w:szCs w:val="14"/>
              </w:rPr>
              <w:t>Nepřetržitá</w:t>
            </w:r>
          </w:p>
        </w:tc>
        <w:tc>
          <w:tcPr>
            <w:tcW w:w="1964" w:type="dxa"/>
          </w:tcPr>
          <w:p w14:paraId="1DB4ED29" w14:textId="03D3D450" w:rsidR="0075304E" w:rsidRPr="004F3073" w:rsidRDefault="006E2017" w:rsidP="0075304E">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6E2017">
              <w:rPr>
                <w:szCs w:val="14"/>
              </w:rPr>
              <w:t>do 2 měsíců od dokončení Sekce 2</w:t>
            </w:r>
          </w:p>
        </w:tc>
      </w:tr>
      <w:tr w:rsidR="00747B89" w:rsidRPr="004F3073" w14:paraId="01440B50" w14:textId="77777777" w:rsidTr="341FCB2F">
        <w:tc>
          <w:tcPr>
            <w:cnfStyle w:val="001000000000" w:firstRow="0" w:lastRow="0" w:firstColumn="1" w:lastColumn="0" w:oddVBand="0" w:evenVBand="0" w:oddHBand="0" w:evenHBand="0" w:firstRowFirstColumn="0" w:firstRowLastColumn="0" w:lastRowFirstColumn="0" w:lastRowLastColumn="0"/>
            <w:tcW w:w="1320" w:type="dxa"/>
          </w:tcPr>
          <w:p w14:paraId="6890281D" w14:textId="0998E150" w:rsidR="00747B89" w:rsidRPr="004F3073" w:rsidRDefault="00747B89" w:rsidP="00747B89">
            <w:pPr>
              <w:pStyle w:val="Tabulka-7"/>
              <w:keepNext/>
              <w:keepLines/>
              <w:rPr>
                <w:szCs w:val="14"/>
              </w:rPr>
            </w:pPr>
            <w:r w:rsidRPr="004F3073">
              <w:rPr>
                <w:szCs w:val="14"/>
              </w:rPr>
              <w:t>Dokončení díla</w:t>
            </w:r>
          </w:p>
        </w:tc>
        <w:tc>
          <w:tcPr>
            <w:tcW w:w="3073" w:type="dxa"/>
          </w:tcPr>
          <w:p w14:paraId="7D5FD665" w14:textId="49E9C802" w:rsidR="00747B89" w:rsidRDefault="00747B89" w:rsidP="00D02474">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747B89">
              <w:rPr>
                <w:szCs w:val="14"/>
              </w:rPr>
              <w:t>SO 98-98, kromě položek 4, 6, 10, 11, 12</w:t>
            </w:r>
            <w:r w:rsidR="00D02474">
              <w:rPr>
                <w:szCs w:val="14"/>
              </w:rPr>
              <w:t xml:space="preserve"> a </w:t>
            </w:r>
            <w:r w:rsidRPr="00747B89">
              <w:rPr>
                <w:szCs w:val="14"/>
              </w:rPr>
              <w:t>13, které budou provedeny v Sekci 1</w:t>
            </w:r>
          </w:p>
        </w:tc>
        <w:tc>
          <w:tcPr>
            <w:tcW w:w="1694" w:type="dxa"/>
          </w:tcPr>
          <w:p w14:paraId="60B0D62D" w14:textId="77777777" w:rsidR="00747B89" w:rsidRPr="004F3073" w:rsidRDefault="00747B89" w:rsidP="00747B89">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p>
        </w:tc>
        <w:tc>
          <w:tcPr>
            <w:tcW w:w="1964" w:type="dxa"/>
          </w:tcPr>
          <w:p w14:paraId="7B15755B" w14:textId="722FF057" w:rsidR="00747B89" w:rsidRPr="004F3073" w:rsidRDefault="006E2017" w:rsidP="00747B89">
            <w:pPr>
              <w:pStyle w:val="Tabulka-7"/>
              <w:keepNext/>
              <w:keepLines/>
              <w:cnfStyle w:val="000000000000" w:firstRow="0" w:lastRow="0" w:firstColumn="0" w:lastColumn="0" w:oddVBand="0" w:evenVBand="0" w:oddHBand="0" w:evenHBand="0" w:firstRowFirstColumn="0" w:firstRowLastColumn="0" w:lastRowFirstColumn="0" w:lastRowLastColumn="0"/>
              <w:rPr>
                <w:szCs w:val="14"/>
              </w:rPr>
            </w:pPr>
            <w:r w:rsidRPr="006E2017">
              <w:rPr>
                <w:szCs w:val="14"/>
              </w:rPr>
              <w:t>6 měsíců od dokončení Sekce 1 stavební (viz smlouva)</w:t>
            </w:r>
            <w:r>
              <w:rPr>
                <w:szCs w:val="14"/>
              </w:rPr>
              <w:t>*</w:t>
            </w:r>
          </w:p>
        </w:tc>
      </w:tr>
    </w:tbl>
    <w:p w14:paraId="721AD246" w14:textId="77777777" w:rsidR="00B94037" w:rsidRPr="004F3073" w:rsidRDefault="00B94037" w:rsidP="006E2017">
      <w:pPr>
        <w:pStyle w:val="Textbezslovn"/>
        <w:keepNext/>
        <w:keepLines/>
      </w:pPr>
    </w:p>
    <w:p w14:paraId="0A01BF9E" w14:textId="77777777" w:rsidR="0069470F" w:rsidRDefault="0069470F" w:rsidP="006E2017">
      <w:pPr>
        <w:pStyle w:val="Textbezslovn"/>
        <w:keepNext/>
        <w:keepLines/>
      </w:pPr>
      <w:r w:rsidRPr="004F3073">
        <w:t>*) Datum ukončení stavby je závislé na termínu zahájení stavebních prací</w:t>
      </w:r>
    </w:p>
    <w:p w14:paraId="332081D9" w14:textId="77777777" w:rsidR="0069470F" w:rsidRDefault="0069470F" w:rsidP="0069470F">
      <w:pPr>
        <w:pStyle w:val="Nadpis2-1"/>
      </w:pPr>
      <w:bookmarkStart w:id="71" w:name="_Toc7077141"/>
      <w:bookmarkStart w:id="72" w:name="_Toc122350368"/>
      <w:r>
        <w:t>SOUVISEJÍCÍ DOKUMENTY A PŘEDPISY</w:t>
      </w:r>
      <w:bookmarkEnd w:id="71"/>
      <w:bookmarkEnd w:id="72"/>
    </w:p>
    <w:p w14:paraId="0122242F"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5D2DFB4" w14:textId="77777777" w:rsidR="00D278D3" w:rsidRDefault="00D278D3" w:rsidP="00D278D3">
      <w:pPr>
        <w:pStyle w:val="Text2-1"/>
      </w:pPr>
      <w:r w:rsidRPr="007D016E">
        <w:lastRenderedPageBreak/>
        <w:t>Objednatel umožňuje Zhotoviteli přístup ke</w:t>
      </w:r>
      <w:r>
        <w:t xml:space="preserve"> svým vnitřním dokumentům a předpisům a typové dokumentaci na webových stránkách: </w:t>
      </w:r>
    </w:p>
    <w:p w14:paraId="55DCB633"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0F4699E6"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28AB817"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EC51249"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295B62BF" w14:textId="77777777" w:rsidR="005C1550" w:rsidRPr="007D7A4E" w:rsidRDefault="00EA4471" w:rsidP="005C1550">
      <w:pPr>
        <w:pStyle w:val="Textbezslovn"/>
        <w:keepNext/>
        <w:spacing w:after="0"/>
        <w:rPr>
          <w:b/>
        </w:rPr>
      </w:pPr>
      <w:r>
        <w:rPr>
          <w:rStyle w:val="Tun"/>
        </w:rPr>
        <w:t>Úsek provozně technický, OHČ</w:t>
      </w:r>
    </w:p>
    <w:p w14:paraId="31E80644" w14:textId="77777777" w:rsidR="005C1550" w:rsidRPr="007D016E" w:rsidRDefault="005C1550" w:rsidP="005C1550">
      <w:pPr>
        <w:pStyle w:val="Textbezslovn"/>
        <w:keepNext/>
        <w:spacing w:after="0"/>
      </w:pPr>
      <w:r>
        <w:t>Jeremenkova 103/23</w:t>
      </w:r>
    </w:p>
    <w:p w14:paraId="2D45201E" w14:textId="77777777" w:rsidR="005C1550" w:rsidRDefault="005C1550" w:rsidP="005C1550">
      <w:pPr>
        <w:pStyle w:val="Textbezslovn"/>
      </w:pPr>
      <w:r w:rsidRPr="007D016E">
        <w:t>77</w:t>
      </w:r>
      <w:r>
        <w:t>9 00</w:t>
      </w:r>
      <w:r w:rsidRPr="007D016E">
        <w:t xml:space="preserve"> </w:t>
      </w:r>
      <w:r w:rsidRPr="00BA22D4">
        <w:t>Olomouc</w:t>
      </w:r>
    </w:p>
    <w:p w14:paraId="4FEDE854"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74F6B8A7"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816CC37" w14:textId="77777777" w:rsidR="005C1550" w:rsidRDefault="005C1550" w:rsidP="00E01EC2">
      <w:pPr>
        <w:pStyle w:val="Textbezslovn"/>
      </w:pPr>
      <w:r>
        <w:t xml:space="preserve">Ceníky: </w:t>
      </w:r>
      <w:r w:rsidRPr="00E64846">
        <w:t>https://typdok.tudc.cz/</w:t>
      </w:r>
    </w:p>
    <w:p w14:paraId="5DA52309" w14:textId="77777777" w:rsidR="0069470F" w:rsidRDefault="0069470F" w:rsidP="0069470F">
      <w:pPr>
        <w:pStyle w:val="Nadpis2-1"/>
      </w:pPr>
      <w:bookmarkStart w:id="73" w:name="_Toc7077142"/>
      <w:bookmarkStart w:id="74" w:name="_Toc122350369"/>
      <w:r>
        <w:t>PŘÍLOHY</w:t>
      </w:r>
      <w:bookmarkEnd w:id="73"/>
      <w:bookmarkEnd w:id="74"/>
    </w:p>
    <w:p w14:paraId="2B580098" w14:textId="72F21110" w:rsidR="00826B7B" w:rsidRDefault="0069470F">
      <w:r w:rsidRPr="00991E83">
        <w:t>Pravidla publicity projektů spolufinancovaných z Connecting Europe Facility (CEF), včetně příloh</w:t>
      </w:r>
    </w:p>
    <w:sectPr w:rsidR="00826B7B" w:rsidSect="009B66D8">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7B6B233" w16cex:dateUtc="2022-11-30T11:48:24.813Z"/>
  <w16cex:commentExtensible w16cex:durableId="1F92DA30" w16cex:dateUtc="2022-12-09T07:39:48.743Z"/>
  <w16cex:commentExtensible w16cex:durableId="06C7E06B" w16cex:dateUtc="2022-12-09T07:47:27.673Z"/>
  <w16cex:commentExtensible w16cex:durableId="0C3D74F7" w16cex:dateUtc="2022-12-09T08:36:28.972Z"/>
  <w16cex:commentExtensible w16cex:durableId="1E1799B6" w16cex:dateUtc="2022-12-09T09:01:08.183Z"/>
  <w16cex:commentExtensible w16cex:durableId="049AB6C7" w16cex:dateUtc="2022-12-09T09:04:51.127Z"/>
  <w16cex:commentExtensible w16cex:durableId="284B27CB" w16cex:dateUtc="2022-12-09T09:05:21.872Z"/>
  <w16cex:commentExtensible w16cex:durableId="2A5040E7" w16cex:dateUtc="2022-12-11T20:02:20.867Z"/>
  <w16cex:commentExtensible w16cex:durableId="56B8F322" w16cex:dateUtc="2022-12-11T20:08:42.129Z"/>
  <w16cex:commentExtensible w16cex:durableId="49CD9DBB" w16cex:dateUtc="2022-12-11T20:08:55.583Z"/>
  <w16cex:commentExtensible w16cex:durableId="20179E89" w16cex:dateUtc="2022-12-11T20:09:25.273Z"/>
  <w16cex:commentExtensible w16cex:durableId="45A668FA" w16cex:dateUtc="2022-12-11T20:09:55.267Z"/>
  <w16cex:commentExtensible w16cex:durableId="62B32689" w16cex:dateUtc="2022-12-11T20:11:49.223Z"/>
  <w16cex:commentExtensible w16cex:durableId="04930BD4" w16cex:dateUtc="2022-12-12T21:22:10.709Z"/>
  <w16cex:commentExtensible w16cex:durableId="4829B7B1" w16cex:dateUtc="2022-12-12T21:23:46.647Z"/>
  <w16cex:commentExtensible w16cex:durableId="3A179CDE" w16cex:dateUtc="2022-12-12T22:03:34.816Z"/>
  <w16cex:commentExtensible w16cex:durableId="5410319A" w16cex:dateUtc="2022-12-12T22:05:34.556Z"/>
</w16cex:commentsExtensible>
</file>

<file path=word/commentsIds.xml><?xml version="1.0" encoding="utf-8"?>
<w16cid:commentsIds xmlns:mc="http://schemas.openxmlformats.org/markup-compatibility/2006" xmlns:w16cid="http://schemas.microsoft.com/office/word/2016/wordml/cid" mc:Ignorable="w16cid">
  <w16cid:commentId w16cid:paraId="45A886EF" w16cid:durableId="352664CA"/>
  <w16cid:commentId w16cid:paraId="596352DA" w16cid:durableId="6467DE18"/>
  <w16cid:commentId w16cid:paraId="2DF10399" w16cid:durableId="77B6B233"/>
  <w16cid:commentId w16cid:paraId="7D58D86F" w16cid:durableId="1F92DA30"/>
  <w16cid:commentId w16cid:paraId="798D5A54" w16cid:durableId="06C7E06B"/>
  <w16cid:commentId w16cid:paraId="03270DAD" w16cid:durableId="0C3D74F7"/>
  <w16cid:commentId w16cid:paraId="25557429" w16cid:durableId="1E1799B6"/>
  <w16cid:commentId w16cid:paraId="59296270" w16cid:durableId="049AB6C7"/>
  <w16cid:commentId w16cid:paraId="1214F2EA" w16cid:durableId="284B27CB"/>
  <w16cid:commentId w16cid:paraId="7F668172" w16cid:durableId="33E6160B"/>
  <w16cid:commentId w16cid:paraId="63BF8E5A" w16cid:durableId="11D45410"/>
  <w16cid:commentId w16cid:paraId="04247462" w16cid:durableId="67B3CF61"/>
  <w16cid:commentId w16cid:paraId="0126F525" w16cid:durableId="27A91C16"/>
  <w16cid:commentId w16cid:paraId="65710BED" w16cid:durableId="5CF0138D"/>
  <w16cid:commentId w16cid:paraId="37FD8DFF" w16cid:durableId="04E27B23"/>
  <w16cid:commentId w16cid:paraId="0CF1F468" w16cid:durableId="3E50C2A2"/>
  <w16cid:commentId w16cid:paraId="770B56CA" w16cid:durableId="3BFD0E78"/>
  <w16cid:commentId w16cid:paraId="4F8BDBC0" w16cid:durableId="590C4DCC"/>
  <w16cid:commentId w16cid:paraId="377BCA46" w16cid:durableId="67D81D03"/>
  <w16cid:commentId w16cid:paraId="479846FA" w16cid:durableId="64EDE1C1"/>
  <w16cid:commentId w16cid:paraId="07C480D1" w16cid:durableId="2B1F6BD4"/>
  <w16cid:commentId w16cid:paraId="46B1181E" w16cid:durableId="614AFDDF"/>
  <w16cid:commentId w16cid:paraId="63D3F616" w16cid:durableId="2A87E2D2"/>
  <w16cid:commentId w16cid:paraId="07109A61" w16cid:durableId="4399E2C0"/>
  <w16cid:commentId w16cid:paraId="006AA656" w16cid:durableId="4AD5AA85"/>
  <w16cid:commentId w16cid:paraId="2CA55712" w16cid:durableId="4815EECC"/>
  <w16cid:commentId w16cid:paraId="27630A0D" w16cid:durableId="37E7CB78"/>
  <w16cid:commentId w16cid:paraId="7A41F328" w16cid:durableId="683AAF04"/>
  <w16cid:commentId w16cid:paraId="65E23AD3" w16cid:durableId="0132B242"/>
  <w16cid:commentId w16cid:paraId="7CA23B64" w16cid:durableId="2A5040E7"/>
  <w16cid:commentId w16cid:paraId="738D3E55" w16cid:durableId="56B8F322"/>
  <w16cid:commentId w16cid:paraId="78C47466" w16cid:durableId="49CD9DBB"/>
  <w16cid:commentId w16cid:paraId="6703F331" w16cid:durableId="20179E89"/>
  <w16cid:commentId w16cid:paraId="1FA5833A" w16cid:durableId="45A668FA"/>
  <w16cid:commentId w16cid:paraId="7ED48320" w16cid:durableId="62B32689"/>
  <w16cid:commentId w16cid:paraId="71AC0E56" w16cid:durableId="04930BD4"/>
  <w16cid:commentId w16cid:paraId="618FE595" w16cid:durableId="4829B7B1"/>
  <w16cid:commentId w16cid:paraId="52995683" w16cid:durableId="3A179CDE"/>
  <w16cid:commentId w16cid:paraId="237DD547" w16cid:durableId="541031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75EF2" w14:textId="77777777" w:rsidR="00C61DFF" w:rsidRDefault="00C61DFF" w:rsidP="00962258">
      <w:pPr>
        <w:spacing w:after="0" w:line="240" w:lineRule="auto"/>
      </w:pPr>
      <w:r>
        <w:separator/>
      </w:r>
    </w:p>
  </w:endnote>
  <w:endnote w:type="continuationSeparator" w:id="0">
    <w:p w14:paraId="0E4E4673" w14:textId="77777777" w:rsidR="00C61DFF" w:rsidRDefault="00C61D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070D7" w:rsidRPr="003462EB" w14:paraId="6EA5788E" w14:textId="77777777" w:rsidTr="00633336">
      <w:tc>
        <w:tcPr>
          <w:tcW w:w="907" w:type="dxa"/>
          <w:tcMar>
            <w:left w:w="0" w:type="dxa"/>
            <w:right w:w="0" w:type="dxa"/>
          </w:tcMar>
          <w:vAlign w:val="bottom"/>
        </w:tcPr>
        <w:p w14:paraId="1CCC0F51" w14:textId="12A64B3E" w:rsidR="008070D7" w:rsidRPr="00B8518B" w:rsidRDefault="008070D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1E8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1E83">
            <w:rPr>
              <w:rStyle w:val="slostrnky"/>
              <w:noProof/>
            </w:rPr>
            <w:t>13</w:t>
          </w:r>
          <w:r w:rsidRPr="00B8518B">
            <w:rPr>
              <w:rStyle w:val="slostrnky"/>
            </w:rPr>
            <w:fldChar w:fldCharType="end"/>
          </w:r>
        </w:p>
      </w:tc>
      <w:tc>
        <w:tcPr>
          <w:tcW w:w="0" w:type="auto"/>
          <w:vAlign w:val="bottom"/>
        </w:tcPr>
        <w:p w14:paraId="5B744B2D" w14:textId="152F54DB" w:rsidR="008070D7" w:rsidRPr="003462EB" w:rsidRDefault="00991E83" w:rsidP="008664BF">
          <w:pPr>
            <w:pStyle w:val="Zpatvlevo"/>
          </w:pPr>
          <w:r>
            <w:fldChar w:fldCharType="begin"/>
          </w:r>
          <w:r>
            <w:instrText>STYLEREF  _Název_akce  \* MERGEFORMAT</w:instrText>
          </w:r>
          <w:r>
            <w:fldChar w:fldCharType="separate"/>
          </w:r>
          <w:r>
            <w:rPr>
              <w:noProof/>
            </w:rPr>
            <w:t>Rekonstrukce ŽST Praha-Smíchov</w:t>
          </w:r>
          <w:r>
            <w:rPr>
              <w:noProof/>
            </w:rPr>
            <w:br/>
            <w:t>I. etapa – snesení části kolejiště ŽST Praha-Smíchov, obvod společného nádraží</w:t>
          </w:r>
          <w:r>
            <w:rPr>
              <w:noProof/>
            </w:rPr>
            <w:fldChar w:fldCharType="end"/>
          </w:r>
        </w:p>
        <w:p w14:paraId="1774D265" w14:textId="77777777" w:rsidR="008070D7" w:rsidRDefault="008070D7" w:rsidP="008664BF">
          <w:pPr>
            <w:pStyle w:val="Zpatvlevo"/>
          </w:pPr>
          <w:r w:rsidRPr="003462EB">
            <w:t>Technická specifikace</w:t>
          </w:r>
        </w:p>
        <w:p w14:paraId="77B82662" w14:textId="77777777" w:rsidR="008070D7" w:rsidRPr="003462EB" w:rsidRDefault="008070D7" w:rsidP="008664BF">
          <w:pPr>
            <w:pStyle w:val="Zpatvlevo"/>
          </w:pPr>
          <w:r>
            <w:t>Zvláštní</w:t>
          </w:r>
          <w:r w:rsidRPr="003462EB">
            <w:t xml:space="preserve"> technické podmínky</w:t>
          </w:r>
          <w:r>
            <w:t xml:space="preserve"> - </w:t>
          </w:r>
          <w:r w:rsidRPr="003462EB">
            <w:t>Zhotovení stavby</w:t>
          </w:r>
        </w:p>
      </w:tc>
    </w:tr>
  </w:tbl>
  <w:p w14:paraId="5D0EE2A2" w14:textId="77777777" w:rsidR="008070D7" w:rsidRPr="00614E71" w:rsidRDefault="008070D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70D7" w:rsidRPr="009E09BE" w14:paraId="2187CBC0" w14:textId="77777777" w:rsidTr="00633336">
      <w:tc>
        <w:tcPr>
          <w:tcW w:w="0" w:type="auto"/>
          <w:tcMar>
            <w:left w:w="0" w:type="dxa"/>
            <w:right w:w="0" w:type="dxa"/>
          </w:tcMar>
          <w:vAlign w:val="bottom"/>
        </w:tcPr>
        <w:p w14:paraId="29E6FC31" w14:textId="37C50601" w:rsidR="008070D7" w:rsidRDefault="00991E83" w:rsidP="008664BF">
          <w:pPr>
            <w:pStyle w:val="Zpatvpravo"/>
          </w:pPr>
          <w:r>
            <w:fldChar w:fldCharType="begin"/>
          </w:r>
          <w:r>
            <w:instrText>STYLEREF  _Název_akce  \* MERGEFORMAT</w:instrText>
          </w:r>
          <w:r>
            <w:fldChar w:fldCharType="separate"/>
          </w:r>
          <w:r>
            <w:rPr>
              <w:noProof/>
            </w:rPr>
            <w:t>Rekonstrukce ŽST Praha-Smíchov</w:t>
          </w:r>
          <w:r>
            <w:rPr>
              <w:noProof/>
            </w:rPr>
            <w:br/>
            <w:t>I. etapa – snesení části kolejiště ŽST Praha-Smíchov, obvod společného nádraží</w:t>
          </w:r>
          <w:r>
            <w:rPr>
              <w:noProof/>
            </w:rPr>
            <w:fldChar w:fldCharType="end"/>
          </w:r>
        </w:p>
        <w:p w14:paraId="1D65BC25" w14:textId="77777777" w:rsidR="008070D7" w:rsidRDefault="008070D7" w:rsidP="008664BF">
          <w:pPr>
            <w:pStyle w:val="Zpatvpravo"/>
          </w:pPr>
          <w:r w:rsidRPr="003462EB">
            <w:t>Technická specifikace</w:t>
          </w:r>
        </w:p>
        <w:p w14:paraId="62EF90D6" w14:textId="77777777" w:rsidR="008070D7" w:rsidRPr="003462EB" w:rsidRDefault="008070D7"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1B9440D4" w14:textId="5E1A3E81" w:rsidR="008070D7" w:rsidRPr="009E09BE" w:rsidRDefault="008070D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91E83">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1E83">
            <w:rPr>
              <w:rStyle w:val="slostrnky"/>
              <w:noProof/>
            </w:rPr>
            <w:t>13</w:t>
          </w:r>
          <w:r w:rsidRPr="00B8518B">
            <w:rPr>
              <w:rStyle w:val="slostrnky"/>
            </w:rPr>
            <w:fldChar w:fldCharType="end"/>
          </w:r>
        </w:p>
      </w:tc>
    </w:tr>
  </w:tbl>
  <w:p w14:paraId="71A04A35" w14:textId="77777777" w:rsidR="008070D7" w:rsidRPr="00B8518B" w:rsidRDefault="008070D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7A4C3" w14:textId="77777777" w:rsidR="008070D7" w:rsidRPr="00B8518B" w:rsidRDefault="008070D7" w:rsidP="00460660">
    <w:pPr>
      <w:pStyle w:val="Zpat"/>
      <w:rPr>
        <w:sz w:val="2"/>
        <w:szCs w:val="2"/>
      </w:rPr>
    </w:pPr>
  </w:p>
  <w:p w14:paraId="1BE8BE0F" w14:textId="77777777" w:rsidR="008070D7" w:rsidRDefault="008070D7" w:rsidP="00B31E19">
    <w:pPr>
      <w:pStyle w:val="Zpatvlevo"/>
      <w:rPr>
        <w:rFonts w:cs="Calibri"/>
        <w:szCs w:val="12"/>
      </w:rPr>
    </w:pPr>
  </w:p>
  <w:p w14:paraId="4AD00A88" w14:textId="77777777" w:rsidR="008070D7" w:rsidRPr="00460660" w:rsidRDefault="008070D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24100" w14:textId="77777777" w:rsidR="00C61DFF" w:rsidRDefault="00C61DFF" w:rsidP="00962258">
      <w:pPr>
        <w:spacing w:after="0" w:line="240" w:lineRule="auto"/>
      </w:pPr>
      <w:r>
        <w:separator/>
      </w:r>
    </w:p>
  </w:footnote>
  <w:footnote w:type="continuationSeparator" w:id="0">
    <w:p w14:paraId="689457BD" w14:textId="77777777" w:rsidR="00C61DFF" w:rsidRDefault="00C61D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910"/>
      <w:gridCol w:w="2910"/>
      <w:gridCol w:w="2910"/>
    </w:tblGrid>
    <w:tr w:rsidR="008070D7" w14:paraId="3DD724C9" w14:textId="77777777" w:rsidTr="00D02474">
      <w:tc>
        <w:tcPr>
          <w:tcW w:w="2910" w:type="dxa"/>
        </w:tcPr>
        <w:p w14:paraId="7A51D240" w14:textId="1EE38DB3" w:rsidR="008070D7" w:rsidRDefault="008070D7" w:rsidP="00D02474">
          <w:pPr>
            <w:ind w:left="-115"/>
          </w:pPr>
        </w:p>
      </w:tc>
      <w:tc>
        <w:tcPr>
          <w:tcW w:w="2910" w:type="dxa"/>
        </w:tcPr>
        <w:p w14:paraId="77C1D4A9" w14:textId="6D63BB4E" w:rsidR="008070D7" w:rsidRDefault="008070D7" w:rsidP="00D02474">
          <w:pPr>
            <w:jc w:val="center"/>
          </w:pPr>
        </w:p>
      </w:tc>
      <w:tc>
        <w:tcPr>
          <w:tcW w:w="2910" w:type="dxa"/>
        </w:tcPr>
        <w:p w14:paraId="7E969CF3" w14:textId="40E6C8A9" w:rsidR="008070D7" w:rsidRDefault="008070D7" w:rsidP="00D02474">
          <w:pPr>
            <w:ind w:right="-115"/>
            <w:jc w:val="right"/>
          </w:pPr>
        </w:p>
      </w:tc>
    </w:tr>
  </w:tbl>
  <w:p w14:paraId="3A199633" w14:textId="4C9C8337" w:rsidR="008070D7" w:rsidRDefault="008070D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910"/>
      <w:gridCol w:w="2910"/>
      <w:gridCol w:w="2910"/>
    </w:tblGrid>
    <w:tr w:rsidR="008070D7" w14:paraId="41847403" w14:textId="77777777" w:rsidTr="00D02474">
      <w:tc>
        <w:tcPr>
          <w:tcW w:w="2910" w:type="dxa"/>
        </w:tcPr>
        <w:p w14:paraId="7C410A63" w14:textId="336B291D" w:rsidR="008070D7" w:rsidRDefault="008070D7" w:rsidP="00D02474">
          <w:pPr>
            <w:ind w:left="-115"/>
          </w:pPr>
        </w:p>
      </w:tc>
      <w:tc>
        <w:tcPr>
          <w:tcW w:w="2910" w:type="dxa"/>
        </w:tcPr>
        <w:p w14:paraId="57B79055" w14:textId="1B4CA206" w:rsidR="008070D7" w:rsidRDefault="008070D7" w:rsidP="00D02474">
          <w:pPr>
            <w:jc w:val="center"/>
          </w:pPr>
        </w:p>
      </w:tc>
      <w:tc>
        <w:tcPr>
          <w:tcW w:w="2910" w:type="dxa"/>
        </w:tcPr>
        <w:p w14:paraId="56A6C6DC" w14:textId="0305D6ED" w:rsidR="008070D7" w:rsidRDefault="008070D7" w:rsidP="00D02474">
          <w:pPr>
            <w:ind w:right="-115"/>
            <w:jc w:val="right"/>
          </w:pPr>
        </w:p>
      </w:tc>
    </w:tr>
  </w:tbl>
  <w:p w14:paraId="7A770017" w14:textId="1A84F625" w:rsidR="008070D7" w:rsidRDefault="008070D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070D7" w14:paraId="0FDDF4A8" w14:textId="77777777" w:rsidTr="00B22106">
      <w:trPr>
        <w:trHeight w:hRule="exact" w:val="936"/>
      </w:trPr>
      <w:tc>
        <w:tcPr>
          <w:tcW w:w="1361" w:type="dxa"/>
          <w:tcMar>
            <w:left w:w="0" w:type="dxa"/>
            <w:right w:w="0" w:type="dxa"/>
          </w:tcMar>
        </w:tcPr>
        <w:p w14:paraId="4D6CCA52" w14:textId="77777777" w:rsidR="008070D7" w:rsidRPr="00B8518B" w:rsidRDefault="008070D7" w:rsidP="00FC6389">
          <w:pPr>
            <w:pStyle w:val="Zpat"/>
            <w:rPr>
              <w:rStyle w:val="slostrnky"/>
            </w:rPr>
          </w:pPr>
        </w:p>
      </w:tc>
      <w:tc>
        <w:tcPr>
          <w:tcW w:w="3458" w:type="dxa"/>
          <w:shd w:val="clear" w:color="auto" w:fill="auto"/>
          <w:tcMar>
            <w:left w:w="0" w:type="dxa"/>
            <w:right w:w="0" w:type="dxa"/>
          </w:tcMar>
        </w:tcPr>
        <w:p w14:paraId="619A9523" w14:textId="77777777" w:rsidR="008070D7" w:rsidRDefault="008070D7" w:rsidP="00FC6389">
          <w:pPr>
            <w:pStyle w:val="Zpat"/>
          </w:pPr>
          <w:r>
            <w:rPr>
              <w:noProof/>
              <w:lang w:eastAsia="cs-CZ"/>
            </w:rPr>
            <w:drawing>
              <wp:anchor distT="0" distB="0" distL="114300" distR="114300" simplePos="0" relativeHeight="251674624" behindDoc="0" locked="1" layoutInCell="1" allowOverlap="1" wp14:anchorId="151ADFE2" wp14:editId="430B96E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584865" w14:textId="77777777" w:rsidR="008070D7" w:rsidRPr="00D6163D" w:rsidRDefault="008070D7" w:rsidP="00FC6389">
          <w:pPr>
            <w:pStyle w:val="Druhdokumentu"/>
          </w:pPr>
        </w:p>
      </w:tc>
    </w:tr>
    <w:tr w:rsidR="008070D7" w14:paraId="3D5A4160" w14:textId="77777777" w:rsidTr="00B22106">
      <w:trPr>
        <w:trHeight w:hRule="exact" w:val="936"/>
      </w:trPr>
      <w:tc>
        <w:tcPr>
          <w:tcW w:w="1361" w:type="dxa"/>
          <w:tcMar>
            <w:left w:w="0" w:type="dxa"/>
            <w:right w:w="0" w:type="dxa"/>
          </w:tcMar>
        </w:tcPr>
        <w:p w14:paraId="50FF79B8" w14:textId="77777777" w:rsidR="008070D7" w:rsidRPr="00B8518B" w:rsidRDefault="008070D7" w:rsidP="00FC6389">
          <w:pPr>
            <w:pStyle w:val="Zpat"/>
            <w:rPr>
              <w:rStyle w:val="slostrnky"/>
            </w:rPr>
          </w:pPr>
        </w:p>
      </w:tc>
      <w:tc>
        <w:tcPr>
          <w:tcW w:w="3458" w:type="dxa"/>
          <w:shd w:val="clear" w:color="auto" w:fill="auto"/>
          <w:tcMar>
            <w:left w:w="0" w:type="dxa"/>
            <w:right w:w="0" w:type="dxa"/>
          </w:tcMar>
        </w:tcPr>
        <w:p w14:paraId="73ED6A85" w14:textId="77777777" w:rsidR="008070D7" w:rsidRDefault="008070D7" w:rsidP="00FC6389">
          <w:pPr>
            <w:pStyle w:val="Zpat"/>
          </w:pPr>
        </w:p>
      </w:tc>
      <w:tc>
        <w:tcPr>
          <w:tcW w:w="5756" w:type="dxa"/>
          <w:shd w:val="clear" w:color="auto" w:fill="auto"/>
          <w:tcMar>
            <w:left w:w="0" w:type="dxa"/>
            <w:right w:w="0" w:type="dxa"/>
          </w:tcMar>
        </w:tcPr>
        <w:p w14:paraId="761C78FC" w14:textId="77777777" w:rsidR="008070D7" w:rsidRPr="00D6163D" w:rsidRDefault="008070D7" w:rsidP="00FC6389">
          <w:pPr>
            <w:pStyle w:val="Druhdokumentu"/>
          </w:pPr>
        </w:p>
      </w:tc>
    </w:tr>
  </w:tbl>
  <w:p w14:paraId="4A8AD405" w14:textId="77777777" w:rsidR="008070D7" w:rsidRPr="00D6163D" w:rsidRDefault="008070D7" w:rsidP="00FC6389">
    <w:pPr>
      <w:pStyle w:val="Zhlav"/>
      <w:rPr>
        <w:sz w:val="8"/>
        <w:szCs w:val="8"/>
      </w:rPr>
    </w:pPr>
  </w:p>
  <w:p w14:paraId="4AF49CFB" w14:textId="77777777" w:rsidR="008070D7" w:rsidRPr="00460660" w:rsidRDefault="008070D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F63401"/>
    <w:multiLevelType w:val="hybridMultilevel"/>
    <w:tmpl w:val="4824DB6C"/>
    <w:lvl w:ilvl="0" w:tplc="B30A1426">
      <w:numFmt w:val="bullet"/>
      <w:pStyle w:val="TPText-1-odrka"/>
      <w:lvlText w:val="-"/>
      <w:lvlJc w:val="left"/>
      <w:pPr>
        <w:tabs>
          <w:tab w:val="num" w:pos="1378"/>
        </w:tabs>
        <w:ind w:left="1378" w:hanging="357"/>
      </w:pPr>
      <w:rPr>
        <w:rFonts w:ascii="Calibri" w:hAnsi="Calibri" w:hint="default"/>
        <w:b/>
        <w:i w:val="0"/>
        <w:sz w:val="20"/>
      </w:rPr>
    </w:lvl>
    <w:lvl w:ilvl="1" w:tplc="04050003">
      <w:start w:val="1"/>
      <w:numFmt w:val="bullet"/>
      <w:lvlText w:val="o"/>
      <w:lvlJc w:val="left"/>
      <w:pPr>
        <w:ind w:left="1780" w:hanging="360"/>
      </w:pPr>
      <w:rPr>
        <w:rFonts w:ascii="Courier New" w:hAnsi="Courier New" w:cs="Courier New" w:hint="default"/>
      </w:rPr>
    </w:lvl>
    <w:lvl w:ilvl="2" w:tplc="04050005">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E04C535E"/>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DE6C0C"/>
    <w:multiLevelType w:val="hybridMultilevel"/>
    <w:tmpl w:val="A49A1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2524"/>
        </w:tabs>
        <w:ind w:left="2524"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EB165A3"/>
    <w:multiLevelType w:val="hybridMultilevel"/>
    <w:tmpl w:val="74EAD498"/>
    <w:lvl w:ilvl="0" w:tplc="5CC0A14C">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A7FAAEC2"/>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11"/>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
  </w:num>
  <w:num w:numId="11">
    <w:abstractNumId w:val="0"/>
  </w:num>
  <w:num w:numId="12">
    <w:abstractNumId w:val="11"/>
  </w:num>
  <w:num w:numId="13">
    <w:abstractNumId w:val="13"/>
  </w:num>
  <w:num w:numId="14">
    <w:abstractNumId w:val="14"/>
  </w:num>
  <w:num w:numId="15">
    <w:abstractNumId w:val="2"/>
  </w:num>
  <w:num w:numId="16">
    <w:abstractNumId w:val="7"/>
  </w:num>
  <w:num w:numId="17">
    <w:abstractNumId w:val="15"/>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3"/>
  </w:num>
  <w:num w:numId="21">
    <w:abstractNumId w:val="5"/>
  </w:num>
  <w:num w:numId="22">
    <w:abstractNumId w:val="12"/>
  </w:num>
  <w:num w:numId="23">
    <w:abstractNumId w:val="10"/>
  </w:num>
  <w:num w:numId="24">
    <w:abstractNumId w:val="6"/>
  </w:num>
  <w:num w:numId="25">
    <w:abstractNumId w:val="7"/>
  </w:num>
  <w:num w:numId="26">
    <w:abstractNumId w:val="1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27"/>
    <w:rsid w:val="00000833"/>
    <w:rsid w:val="00000FB8"/>
    <w:rsid w:val="00012EC4"/>
    <w:rsid w:val="000170CE"/>
    <w:rsid w:val="00017F3C"/>
    <w:rsid w:val="00020B06"/>
    <w:rsid w:val="00021032"/>
    <w:rsid w:val="000245B8"/>
    <w:rsid w:val="00025D28"/>
    <w:rsid w:val="00031C01"/>
    <w:rsid w:val="00041253"/>
    <w:rsid w:val="00041EC8"/>
    <w:rsid w:val="0004562C"/>
    <w:rsid w:val="00054FC6"/>
    <w:rsid w:val="00055D5E"/>
    <w:rsid w:val="00057FD6"/>
    <w:rsid w:val="0006060C"/>
    <w:rsid w:val="00061442"/>
    <w:rsid w:val="00063D46"/>
    <w:rsid w:val="0006465A"/>
    <w:rsid w:val="0006588D"/>
    <w:rsid w:val="00067A5E"/>
    <w:rsid w:val="000701E9"/>
    <w:rsid w:val="000719BB"/>
    <w:rsid w:val="00072A65"/>
    <w:rsid w:val="00072C1E"/>
    <w:rsid w:val="00076B14"/>
    <w:rsid w:val="0008461A"/>
    <w:rsid w:val="0008729B"/>
    <w:rsid w:val="00096739"/>
    <w:rsid w:val="00097F20"/>
    <w:rsid w:val="000A25C2"/>
    <w:rsid w:val="000A6E75"/>
    <w:rsid w:val="000A7250"/>
    <w:rsid w:val="000A7CA8"/>
    <w:rsid w:val="000B408F"/>
    <w:rsid w:val="000B4EB8"/>
    <w:rsid w:val="000B531F"/>
    <w:rsid w:val="000B602B"/>
    <w:rsid w:val="000B6353"/>
    <w:rsid w:val="000C0368"/>
    <w:rsid w:val="000C41F2"/>
    <w:rsid w:val="000D180C"/>
    <w:rsid w:val="000D22C4"/>
    <w:rsid w:val="000D2789"/>
    <w:rsid w:val="000D27D1"/>
    <w:rsid w:val="000D4AE6"/>
    <w:rsid w:val="000D50E2"/>
    <w:rsid w:val="000D7BD4"/>
    <w:rsid w:val="000E1A7F"/>
    <w:rsid w:val="000E437B"/>
    <w:rsid w:val="000F15F1"/>
    <w:rsid w:val="000F4B80"/>
    <w:rsid w:val="000F6836"/>
    <w:rsid w:val="00112864"/>
    <w:rsid w:val="00114472"/>
    <w:rsid w:val="00114988"/>
    <w:rsid w:val="00114DE9"/>
    <w:rsid w:val="00115069"/>
    <w:rsid w:val="001150F2"/>
    <w:rsid w:val="001228B3"/>
    <w:rsid w:val="00136398"/>
    <w:rsid w:val="001407F6"/>
    <w:rsid w:val="001424D8"/>
    <w:rsid w:val="00146BCB"/>
    <w:rsid w:val="0015027B"/>
    <w:rsid w:val="0015261C"/>
    <w:rsid w:val="00153B6C"/>
    <w:rsid w:val="00154ED6"/>
    <w:rsid w:val="001615A9"/>
    <w:rsid w:val="001656A2"/>
    <w:rsid w:val="00170EC5"/>
    <w:rsid w:val="00172C93"/>
    <w:rsid w:val="00174176"/>
    <w:rsid w:val="001747C1"/>
    <w:rsid w:val="00176ACE"/>
    <w:rsid w:val="00177D6B"/>
    <w:rsid w:val="001843C2"/>
    <w:rsid w:val="00191F90"/>
    <w:rsid w:val="001932DA"/>
    <w:rsid w:val="0019782F"/>
    <w:rsid w:val="001A23B8"/>
    <w:rsid w:val="001A367A"/>
    <w:rsid w:val="001A3B3C"/>
    <w:rsid w:val="001A5719"/>
    <w:rsid w:val="001B4180"/>
    <w:rsid w:val="001B4E74"/>
    <w:rsid w:val="001B7668"/>
    <w:rsid w:val="001C008E"/>
    <w:rsid w:val="001C2B0B"/>
    <w:rsid w:val="001C42C3"/>
    <w:rsid w:val="001C4B04"/>
    <w:rsid w:val="001C645F"/>
    <w:rsid w:val="001C7F77"/>
    <w:rsid w:val="001D0458"/>
    <w:rsid w:val="001D1BBA"/>
    <w:rsid w:val="001D3D1E"/>
    <w:rsid w:val="001E042E"/>
    <w:rsid w:val="001E4F17"/>
    <w:rsid w:val="001E5F0C"/>
    <w:rsid w:val="001E678E"/>
    <w:rsid w:val="001E769F"/>
    <w:rsid w:val="001E7DEB"/>
    <w:rsid w:val="001F02CA"/>
    <w:rsid w:val="001F0C1A"/>
    <w:rsid w:val="001F37A7"/>
    <w:rsid w:val="001F43BB"/>
    <w:rsid w:val="001F62EB"/>
    <w:rsid w:val="001F7F5E"/>
    <w:rsid w:val="002007BA"/>
    <w:rsid w:val="002034F1"/>
    <w:rsid w:val="002038C9"/>
    <w:rsid w:val="002071BB"/>
    <w:rsid w:val="00207DF5"/>
    <w:rsid w:val="00214433"/>
    <w:rsid w:val="00223754"/>
    <w:rsid w:val="00223F63"/>
    <w:rsid w:val="00223FB1"/>
    <w:rsid w:val="00226748"/>
    <w:rsid w:val="00232000"/>
    <w:rsid w:val="002356B4"/>
    <w:rsid w:val="00240B81"/>
    <w:rsid w:val="0024363B"/>
    <w:rsid w:val="00247D01"/>
    <w:rsid w:val="0025030F"/>
    <w:rsid w:val="00252685"/>
    <w:rsid w:val="00254F16"/>
    <w:rsid w:val="00256229"/>
    <w:rsid w:val="002578DF"/>
    <w:rsid w:val="00261100"/>
    <w:rsid w:val="00261A5B"/>
    <w:rsid w:val="00261EFB"/>
    <w:rsid w:val="0026240A"/>
    <w:rsid w:val="00262E5B"/>
    <w:rsid w:val="00263444"/>
    <w:rsid w:val="002658C2"/>
    <w:rsid w:val="0026737C"/>
    <w:rsid w:val="00271615"/>
    <w:rsid w:val="00275D9A"/>
    <w:rsid w:val="00276AFE"/>
    <w:rsid w:val="0028301B"/>
    <w:rsid w:val="00285660"/>
    <w:rsid w:val="00287944"/>
    <w:rsid w:val="00293F3D"/>
    <w:rsid w:val="00295FD7"/>
    <w:rsid w:val="002A355D"/>
    <w:rsid w:val="002A3B57"/>
    <w:rsid w:val="002B0498"/>
    <w:rsid w:val="002B2C45"/>
    <w:rsid w:val="002B343C"/>
    <w:rsid w:val="002B67FA"/>
    <w:rsid w:val="002B6B58"/>
    <w:rsid w:val="002B6F1A"/>
    <w:rsid w:val="002C31BF"/>
    <w:rsid w:val="002D0011"/>
    <w:rsid w:val="002D2102"/>
    <w:rsid w:val="002D37DD"/>
    <w:rsid w:val="002D6ADE"/>
    <w:rsid w:val="002D75AA"/>
    <w:rsid w:val="002D7FD6"/>
    <w:rsid w:val="002E0CD7"/>
    <w:rsid w:val="002E0CFB"/>
    <w:rsid w:val="002E171B"/>
    <w:rsid w:val="002E1D6B"/>
    <w:rsid w:val="002E3B9A"/>
    <w:rsid w:val="002E4485"/>
    <w:rsid w:val="002E52CC"/>
    <w:rsid w:val="002E5C7B"/>
    <w:rsid w:val="002F2AE7"/>
    <w:rsid w:val="002F4333"/>
    <w:rsid w:val="002F4ECC"/>
    <w:rsid w:val="0030303F"/>
    <w:rsid w:val="00304DAF"/>
    <w:rsid w:val="0030619F"/>
    <w:rsid w:val="00307207"/>
    <w:rsid w:val="003130A4"/>
    <w:rsid w:val="00317BC1"/>
    <w:rsid w:val="003220D8"/>
    <w:rsid w:val="003229ED"/>
    <w:rsid w:val="00323625"/>
    <w:rsid w:val="00323E07"/>
    <w:rsid w:val="003254A3"/>
    <w:rsid w:val="00327EEF"/>
    <w:rsid w:val="0033159C"/>
    <w:rsid w:val="0033239F"/>
    <w:rsid w:val="00334918"/>
    <w:rsid w:val="00336B23"/>
    <w:rsid w:val="0033739D"/>
    <w:rsid w:val="0033744B"/>
    <w:rsid w:val="003418A3"/>
    <w:rsid w:val="00342435"/>
    <w:rsid w:val="0034274B"/>
    <w:rsid w:val="00342AFC"/>
    <w:rsid w:val="003462EB"/>
    <w:rsid w:val="0034719F"/>
    <w:rsid w:val="00350A35"/>
    <w:rsid w:val="003551F0"/>
    <w:rsid w:val="0035683E"/>
    <w:rsid w:val="003571D8"/>
    <w:rsid w:val="00357BC6"/>
    <w:rsid w:val="00361422"/>
    <w:rsid w:val="00373405"/>
    <w:rsid w:val="003753D6"/>
    <w:rsid w:val="0037545D"/>
    <w:rsid w:val="00375F42"/>
    <w:rsid w:val="003778A0"/>
    <w:rsid w:val="00384983"/>
    <w:rsid w:val="00386FF1"/>
    <w:rsid w:val="00392EB6"/>
    <w:rsid w:val="00394444"/>
    <w:rsid w:val="003956C6"/>
    <w:rsid w:val="00395965"/>
    <w:rsid w:val="003A4EDD"/>
    <w:rsid w:val="003A6507"/>
    <w:rsid w:val="003A6718"/>
    <w:rsid w:val="003B111D"/>
    <w:rsid w:val="003B203D"/>
    <w:rsid w:val="003B2A40"/>
    <w:rsid w:val="003B3764"/>
    <w:rsid w:val="003B3FB3"/>
    <w:rsid w:val="003B4CD2"/>
    <w:rsid w:val="003B4CF0"/>
    <w:rsid w:val="003C1427"/>
    <w:rsid w:val="003C1E71"/>
    <w:rsid w:val="003C33F2"/>
    <w:rsid w:val="003C6679"/>
    <w:rsid w:val="003D71D4"/>
    <w:rsid w:val="003D7265"/>
    <w:rsid w:val="003D756E"/>
    <w:rsid w:val="003D77DD"/>
    <w:rsid w:val="003E249B"/>
    <w:rsid w:val="003E420D"/>
    <w:rsid w:val="003E4C13"/>
    <w:rsid w:val="003F39D1"/>
    <w:rsid w:val="00404FCA"/>
    <w:rsid w:val="00405E39"/>
    <w:rsid w:val="004078F3"/>
    <w:rsid w:val="00416293"/>
    <w:rsid w:val="00417F94"/>
    <w:rsid w:val="00421BD4"/>
    <w:rsid w:val="00423C5F"/>
    <w:rsid w:val="00427794"/>
    <w:rsid w:val="00431753"/>
    <w:rsid w:val="00432887"/>
    <w:rsid w:val="00434206"/>
    <w:rsid w:val="00443C6D"/>
    <w:rsid w:val="004449EE"/>
    <w:rsid w:val="00446585"/>
    <w:rsid w:val="00450DD2"/>
    <w:rsid w:val="00450F07"/>
    <w:rsid w:val="0045228D"/>
    <w:rsid w:val="00453CD3"/>
    <w:rsid w:val="00453F92"/>
    <w:rsid w:val="00455F01"/>
    <w:rsid w:val="00456231"/>
    <w:rsid w:val="004579C8"/>
    <w:rsid w:val="00460660"/>
    <w:rsid w:val="00463BD5"/>
    <w:rsid w:val="00464BA9"/>
    <w:rsid w:val="00467247"/>
    <w:rsid w:val="00467646"/>
    <w:rsid w:val="00467F7D"/>
    <w:rsid w:val="00472965"/>
    <w:rsid w:val="004743A9"/>
    <w:rsid w:val="0047667E"/>
    <w:rsid w:val="00476F2F"/>
    <w:rsid w:val="0047736E"/>
    <w:rsid w:val="0047790C"/>
    <w:rsid w:val="00483969"/>
    <w:rsid w:val="0048413B"/>
    <w:rsid w:val="00486107"/>
    <w:rsid w:val="0048649B"/>
    <w:rsid w:val="00491827"/>
    <w:rsid w:val="00494D07"/>
    <w:rsid w:val="004950EE"/>
    <w:rsid w:val="004959D3"/>
    <w:rsid w:val="0049612C"/>
    <w:rsid w:val="00496D56"/>
    <w:rsid w:val="004A2542"/>
    <w:rsid w:val="004B1394"/>
    <w:rsid w:val="004B2AA1"/>
    <w:rsid w:val="004C148C"/>
    <w:rsid w:val="004C1E41"/>
    <w:rsid w:val="004C4399"/>
    <w:rsid w:val="004C787C"/>
    <w:rsid w:val="004C7EAC"/>
    <w:rsid w:val="004D7474"/>
    <w:rsid w:val="004D7D8C"/>
    <w:rsid w:val="004E0A87"/>
    <w:rsid w:val="004E4870"/>
    <w:rsid w:val="004E7346"/>
    <w:rsid w:val="004E7A1F"/>
    <w:rsid w:val="004F3073"/>
    <w:rsid w:val="004F45AB"/>
    <w:rsid w:val="004F4B9B"/>
    <w:rsid w:val="004F5504"/>
    <w:rsid w:val="004F70CD"/>
    <w:rsid w:val="00500124"/>
    <w:rsid w:val="0050666E"/>
    <w:rsid w:val="00507D95"/>
    <w:rsid w:val="00511AB9"/>
    <w:rsid w:val="00513DC3"/>
    <w:rsid w:val="0051417E"/>
    <w:rsid w:val="005154B9"/>
    <w:rsid w:val="005176EE"/>
    <w:rsid w:val="00523BB5"/>
    <w:rsid w:val="00523EA7"/>
    <w:rsid w:val="00526284"/>
    <w:rsid w:val="005311B9"/>
    <w:rsid w:val="00531CB9"/>
    <w:rsid w:val="005339BD"/>
    <w:rsid w:val="005348AF"/>
    <w:rsid w:val="005354B7"/>
    <w:rsid w:val="00535ABB"/>
    <w:rsid w:val="00535F40"/>
    <w:rsid w:val="005368F9"/>
    <w:rsid w:val="00536F59"/>
    <w:rsid w:val="005403D3"/>
    <w:rsid w:val="005406EB"/>
    <w:rsid w:val="00541664"/>
    <w:rsid w:val="00545AD1"/>
    <w:rsid w:val="00547D03"/>
    <w:rsid w:val="00553375"/>
    <w:rsid w:val="00553D21"/>
    <w:rsid w:val="00554C2B"/>
    <w:rsid w:val="00555884"/>
    <w:rsid w:val="00567709"/>
    <w:rsid w:val="0057061A"/>
    <w:rsid w:val="005706D6"/>
    <w:rsid w:val="00572A42"/>
    <w:rsid w:val="005736B7"/>
    <w:rsid w:val="00575E5A"/>
    <w:rsid w:val="0057725D"/>
    <w:rsid w:val="00580245"/>
    <w:rsid w:val="0058031A"/>
    <w:rsid w:val="00583A0B"/>
    <w:rsid w:val="0058742A"/>
    <w:rsid w:val="00590BAF"/>
    <w:rsid w:val="005956C4"/>
    <w:rsid w:val="00596F3D"/>
    <w:rsid w:val="005A014E"/>
    <w:rsid w:val="005A106F"/>
    <w:rsid w:val="005A1F44"/>
    <w:rsid w:val="005A2A37"/>
    <w:rsid w:val="005A31F1"/>
    <w:rsid w:val="005A72C0"/>
    <w:rsid w:val="005B0B30"/>
    <w:rsid w:val="005B2504"/>
    <w:rsid w:val="005B3480"/>
    <w:rsid w:val="005B5708"/>
    <w:rsid w:val="005C07AB"/>
    <w:rsid w:val="005C1550"/>
    <w:rsid w:val="005C4184"/>
    <w:rsid w:val="005C4523"/>
    <w:rsid w:val="005C6ACF"/>
    <w:rsid w:val="005C7C4C"/>
    <w:rsid w:val="005D3C39"/>
    <w:rsid w:val="005D64E5"/>
    <w:rsid w:val="005D7706"/>
    <w:rsid w:val="005D7A71"/>
    <w:rsid w:val="005E1297"/>
    <w:rsid w:val="005E2E0C"/>
    <w:rsid w:val="005E52CF"/>
    <w:rsid w:val="005F047C"/>
    <w:rsid w:val="005F699E"/>
    <w:rsid w:val="00601A8C"/>
    <w:rsid w:val="006070D3"/>
    <w:rsid w:val="0060714F"/>
    <w:rsid w:val="00607480"/>
    <w:rsid w:val="0061068E"/>
    <w:rsid w:val="006115D3"/>
    <w:rsid w:val="006121A7"/>
    <w:rsid w:val="00614E71"/>
    <w:rsid w:val="006208DF"/>
    <w:rsid w:val="00625995"/>
    <w:rsid w:val="006264F7"/>
    <w:rsid w:val="00632E79"/>
    <w:rsid w:val="00633336"/>
    <w:rsid w:val="00635942"/>
    <w:rsid w:val="006363DF"/>
    <w:rsid w:val="0064260E"/>
    <w:rsid w:val="00654A2F"/>
    <w:rsid w:val="00655976"/>
    <w:rsid w:val="0065610E"/>
    <w:rsid w:val="00660AD3"/>
    <w:rsid w:val="00662411"/>
    <w:rsid w:val="00662E1B"/>
    <w:rsid w:val="0066648F"/>
    <w:rsid w:val="00666844"/>
    <w:rsid w:val="00667FF1"/>
    <w:rsid w:val="00672C2D"/>
    <w:rsid w:val="006755B3"/>
    <w:rsid w:val="006757E4"/>
    <w:rsid w:val="00676F41"/>
    <w:rsid w:val="006776B6"/>
    <w:rsid w:val="0068063C"/>
    <w:rsid w:val="00682FE3"/>
    <w:rsid w:val="0069136C"/>
    <w:rsid w:val="00692F19"/>
    <w:rsid w:val="00693150"/>
    <w:rsid w:val="0069470F"/>
    <w:rsid w:val="006A019B"/>
    <w:rsid w:val="006A24AF"/>
    <w:rsid w:val="006A2AB1"/>
    <w:rsid w:val="006A5570"/>
    <w:rsid w:val="006A63A2"/>
    <w:rsid w:val="006A689C"/>
    <w:rsid w:val="006B2280"/>
    <w:rsid w:val="006B2318"/>
    <w:rsid w:val="006B3914"/>
    <w:rsid w:val="006B3D79"/>
    <w:rsid w:val="006B5330"/>
    <w:rsid w:val="006B6FE4"/>
    <w:rsid w:val="006C0D67"/>
    <w:rsid w:val="006C16E1"/>
    <w:rsid w:val="006C2343"/>
    <w:rsid w:val="006C31D3"/>
    <w:rsid w:val="006C442A"/>
    <w:rsid w:val="006C5DEF"/>
    <w:rsid w:val="006D01B1"/>
    <w:rsid w:val="006D3BC8"/>
    <w:rsid w:val="006D60EA"/>
    <w:rsid w:val="006E0578"/>
    <w:rsid w:val="006E2017"/>
    <w:rsid w:val="006E314D"/>
    <w:rsid w:val="006F0B76"/>
    <w:rsid w:val="006F4A54"/>
    <w:rsid w:val="006F5C75"/>
    <w:rsid w:val="007016B2"/>
    <w:rsid w:val="007074CC"/>
    <w:rsid w:val="00710723"/>
    <w:rsid w:val="007107DA"/>
    <w:rsid w:val="00712DBF"/>
    <w:rsid w:val="007135BE"/>
    <w:rsid w:val="0071485E"/>
    <w:rsid w:val="00720802"/>
    <w:rsid w:val="00723ED1"/>
    <w:rsid w:val="00733AD8"/>
    <w:rsid w:val="007349C2"/>
    <w:rsid w:val="007406C1"/>
    <w:rsid w:val="00740AF5"/>
    <w:rsid w:val="00743525"/>
    <w:rsid w:val="007438FE"/>
    <w:rsid w:val="007444EC"/>
    <w:rsid w:val="00745555"/>
    <w:rsid w:val="00745B7E"/>
    <w:rsid w:val="00745F94"/>
    <w:rsid w:val="007477C7"/>
    <w:rsid w:val="00747B89"/>
    <w:rsid w:val="0075304E"/>
    <w:rsid w:val="00753C1F"/>
    <w:rsid w:val="007541A2"/>
    <w:rsid w:val="00754843"/>
    <w:rsid w:val="0075515A"/>
    <w:rsid w:val="00755818"/>
    <w:rsid w:val="0076008E"/>
    <w:rsid w:val="00760FC3"/>
    <w:rsid w:val="00761DEE"/>
    <w:rsid w:val="0076286B"/>
    <w:rsid w:val="00766846"/>
    <w:rsid w:val="0076790E"/>
    <w:rsid w:val="00770601"/>
    <w:rsid w:val="0077452B"/>
    <w:rsid w:val="00774B69"/>
    <w:rsid w:val="0077519C"/>
    <w:rsid w:val="0077673A"/>
    <w:rsid w:val="00783BC9"/>
    <w:rsid w:val="007846E1"/>
    <w:rsid w:val="007847D6"/>
    <w:rsid w:val="00785B15"/>
    <w:rsid w:val="00790031"/>
    <w:rsid w:val="007917D9"/>
    <w:rsid w:val="00794628"/>
    <w:rsid w:val="0079549F"/>
    <w:rsid w:val="007A202B"/>
    <w:rsid w:val="007A3193"/>
    <w:rsid w:val="007A3DA7"/>
    <w:rsid w:val="007A5052"/>
    <w:rsid w:val="007A5172"/>
    <w:rsid w:val="007A67A0"/>
    <w:rsid w:val="007A76CF"/>
    <w:rsid w:val="007B1D0B"/>
    <w:rsid w:val="007B293D"/>
    <w:rsid w:val="007B2982"/>
    <w:rsid w:val="007B570C"/>
    <w:rsid w:val="007B6D77"/>
    <w:rsid w:val="007C1210"/>
    <w:rsid w:val="007C41E4"/>
    <w:rsid w:val="007D3FA6"/>
    <w:rsid w:val="007D54C4"/>
    <w:rsid w:val="007D5837"/>
    <w:rsid w:val="007D58F7"/>
    <w:rsid w:val="007D64DE"/>
    <w:rsid w:val="007D7CA4"/>
    <w:rsid w:val="007E27B9"/>
    <w:rsid w:val="007E2DF6"/>
    <w:rsid w:val="007E36C3"/>
    <w:rsid w:val="007E417F"/>
    <w:rsid w:val="007E4A6E"/>
    <w:rsid w:val="007F3CF3"/>
    <w:rsid w:val="007F56A7"/>
    <w:rsid w:val="007F7F81"/>
    <w:rsid w:val="008006E9"/>
    <w:rsid w:val="00800851"/>
    <w:rsid w:val="0080171C"/>
    <w:rsid w:val="008028FD"/>
    <w:rsid w:val="00802EE1"/>
    <w:rsid w:val="0080306F"/>
    <w:rsid w:val="00803BF3"/>
    <w:rsid w:val="008070D7"/>
    <w:rsid w:val="00807DD0"/>
    <w:rsid w:val="00810E5C"/>
    <w:rsid w:val="00812AD2"/>
    <w:rsid w:val="00816930"/>
    <w:rsid w:val="00821565"/>
    <w:rsid w:val="00821D01"/>
    <w:rsid w:val="00826941"/>
    <w:rsid w:val="00826B7B"/>
    <w:rsid w:val="00827BE7"/>
    <w:rsid w:val="0083197D"/>
    <w:rsid w:val="00834146"/>
    <w:rsid w:val="008346E6"/>
    <w:rsid w:val="008355C0"/>
    <w:rsid w:val="00836FBA"/>
    <w:rsid w:val="00841B97"/>
    <w:rsid w:val="008436DB"/>
    <w:rsid w:val="00846789"/>
    <w:rsid w:val="0085027A"/>
    <w:rsid w:val="008512D9"/>
    <w:rsid w:val="0085428F"/>
    <w:rsid w:val="008575E4"/>
    <w:rsid w:val="008633B5"/>
    <w:rsid w:val="008664BF"/>
    <w:rsid w:val="00877C7B"/>
    <w:rsid w:val="00885DA0"/>
    <w:rsid w:val="00887F36"/>
    <w:rsid w:val="00890A4F"/>
    <w:rsid w:val="008979BF"/>
    <w:rsid w:val="008A0041"/>
    <w:rsid w:val="008A01EA"/>
    <w:rsid w:val="008A22B9"/>
    <w:rsid w:val="008A3568"/>
    <w:rsid w:val="008B1BDF"/>
    <w:rsid w:val="008B41BA"/>
    <w:rsid w:val="008B6CC0"/>
    <w:rsid w:val="008B7CB7"/>
    <w:rsid w:val="008C24A8"/>
    <w:rsid w:val="008C50F3"/>
    <w:rsid w:val="008C51A4"/>
    <w:rsid w:val="008C7EFE"/>
    <w:rsid w:val="008D03B9"/>
    <w:rsid w:val="008D0D7F"/>
    <w:rsid w:val="008D1857"/>
    <w:rsid w:val="008D30C7"/>
    <w:rsid w:val="008D3B40"/>
    <w:rsid w:val="008D3C1E"/>
    <w:rsid w:val="008D504D"/>
    <w:rsid w:val="008E1B4B"/>
    <w:rsid w:val="008E3DD0"/>
    <w:rsid w:val="008E4BAE"/>
    <w:rsid w:val="008E7C34"/>
    <w:rsid w:val="008F18D6"/>
    <w:rsid w:val="008F23B7"/>
    <w:rsid w:val="008F2C9B"/>
    <w:rsid w:val="008F71EF"/>
    <w:rsid w:val="008F797B"/>
    <w:rsid w:val="008FE8DE"/>
    <w:rsid w:val="009001EE"/>
    <w:rsid w:val="00904780"/>
    <w:rsid w:val="0090635B"/>
    <w:rsid w:val="009129BB"/>
    <w:rsid w:val="00914F81"/>
    <w:rsid w:val="009150D9"/>
    <w:rsid w:val="009158AD"/>
    <w:rsid w:val="0091739E"/>
    <w:rsid w:val="00922385"/>
    <w:rsid w:val="009223DF"/>
    <w:rsid w:val="009226C1"/>
    <w:rsid w:val="00923406"/>
    <w:rsid w:val="009264D4"/>
    <w:rsid w:val="00926E1B"/>
    <w:rsid w:val="00930977"/>
    <w:rsid w:val="00932203"/>
    <w:rsid w:val="009338AD"/>
    <w:rsid w:val="00936091"/>
    <w:rsid w:val="00940D8A"/>
    <w:rsid w:val="0094191B"/>
    <w:rsid w:val="00941F4D"/>
    <w:rsid w:val="009449FD"/>
    <w:rsid w:val="0094574A"/>
    <w:rsid w:val="009479C1"/>
    <w:rsid w:val="00950944"/>
    <w:rsid w:val="0095198C"/>
    <w:rsid w:val="009525B9"/>
    <w:rsid w:val="0095779A"/>
    <w:rsid w:val="009578B7"/>
    <w:rsid w:val="00957F1F"/>
    <w:rsid w:val="00962258"/>
    <w:rsid w:val="009627E8"/>
    <w:rsid w:val="00966CBB"/>
    <w:rsid w:val="009678B7"/>
    <w:rsid w:val="0097239D"/>
    <w:rsid w:val="0097251A"/>
    <w:rsid w:val="009801AE"/>
    <w:rsid w:val="00991E83"/>
    <w:rsid w:val="00992D9C"/>
    <w:rsid w:val="00994777"/>
    <w:rsid w:val="009962D0"/>
    <w:rsid w:val="00996CB8"/>
    <w:rsid w:val="009A3947"/>
    <w:rsid w:val="009A404E"/>
    <w:rsid w:val="009A4188"/>
    <w:rsid w:val="009B15E9"/>
    <w:rsid w:val="009B1D3B"/>
    <w:rsid w:val="009B2894"/>
    <w:rsid w:val="009B2E97"/>
    <w:rsid w:val="009B5008"/>
    <w:rsid w:val="009B5146"/>
    <w:rsid w:val="009B5C81"/>
    <w:rsid w:val="009B66D8"/>
    <w:rsid w:val="009C418E"/>
    <w:rsid w:val="009C442C"/>
    <w:rsid w:val="009C5C2E"/>
    <w:rsid w:val="009C74B4"/>
    <w:rsid w:val="009D2FC5"/>
    <w:rsid w:val="009D6234"/>
    <w:rsid w:val="009E0787"/>
    <w:rsid w:val="009E07F4"/>
    <w:rsid w:val="009E09BE"/>
    <w:rsid w:val="009E43AF"/>
    <w:rsid w:val="009E728E"/>
    <w:rsid w:val="009F195E"/>
    <w:rsid w:val="009F25DD"/>
    <w:rsid w:val="009F309B"/>
    <w:rsid w:val="009F392E"/>
    <w:rsid w:val="009F53C5"/>
    <w:rsid w:val="00A001A4"/>
    <w:rsid w:val="00A00D79"/>
    <w:rsid w:val="00A04D7F"/>
    <w:rsid w:val="00A04E6C"/>
    <w:rsid w:val="00A05CA8"/>
    <w:rsid w:val="00A0740E"/>
    <w:rsid w:val="00A23E16"/>
    <w:rsid w:val="00A33AAA"/>
    <w:rsid w:val="00A360CB"/>
    <w:rsid w:val="00A4050F"/>
    <w:rsid w:val="00A40D91"/>
    <w:rsid w:val="00A43A2B"/>
    <w:rsid w:val="00A50641"/>
    <w:rsid w:val="00A530BF"/>
    <w:rsid w:val="00A55A23"/>
    <w:rsid w:val="00A57D4A"/>
    <w:rsid w:val="00A57F63"/>
    <w:rsid w:val="00A61356"/>
    <w:rsid w:val="00A6177B"/>
    <w:rsid w:val="00A623CF"/>
    <w:rsid w:val="00A62E74"/>
    <w:rsid w:val="00A66136"/>
    <w:rsid w:val="00A71189"/>
    <w:rsid w:val="00A716FC"/>
    <w:rsid w:val="00A7364A"/>
    <w:rsid w:val="00A74DCC"/>
    <w:rsid w:val="00A753ED"/>
    <w:rsid w:val="00A77512"/>
    <w:rsid w:val="00A812CA"/>
    <w:rsid w:val="00A8227E"/>
    <w:rsid w:val="00A855B8"/>
    <w:rsid w:val="00A90D48"/>
    <w:rsid w:val="00A92E30"/>
    <w:rsid w:val="00A94C2F"/>
    <w:rsid w:val="00A95F01"/>
    <w:rsid w:val="00A9739E"/>
    <w:rsid w:val="00AA1F57"/>
    <w:rsid w:val="00AA4CBB"/>
    <w:rsid w:val="00AA65FA"/>
    <w:rsid w:val="00AA7351"/>
    <w:rsid w:val="00AC3447"/>
    <w:rsid w:val="00AC3E83"/>
    <w:rsid w:val="00AC5633"/>
    <w:rsid w:val="00AC59BD"/>
    <w:rsid w:val="00AC6682"/>
    <w:rsid w:val="00AC7D00"/>
    <w:rsid w:val="00AD056F"/>
    <w:rsid w:val="00AD0C7B"/>
    <w:rsid w:val="00AD2050"/>
    <w:rsid w:val="00AD38D0"/>
    <w:rsid w:val="00AD5F1A"/>
    <w:rsid w:val="00AD6731"/>
    <w:rsid w:val="00AD6806"/>
    <w:rsid w:val="00AE252C"/>
    <w:rsid w:val="00AE3013"/>
    <w:rsid w:val="00AE5A21"/>
    <w:rsid w:val="00AF173D"/>
    <w:rsid w:val="00AF2E9E"/>
    <w:rsid w:val="00AF55BE"/>
    <w:rsid w:val="00AF5943"/>
    <w:rsid w:val="00B00213"/>
    <w:rsid w:val="00B008D5"/>
    <w:rsid w:val="00B00CFD"/>
    <w:rsid w:val="00B01FDD"/>
    <w:rsid w:val="00B02AB4"/>
    <w:rsid w:val="00B02F73"/>
    <w:rsid w:val="00B0322F"/>
    <w:rsid w:val="00B03544"/>
    <w:rsid w:val="00B0461E"/>
    <w:rsid w:val="00B057EF"/>
    <w:rsid w:val="00B0619F"/>
    <w:rsid w:val="00B06CCA"/>
    <w:rsid w:val="00B101FD"/>
    <w:rsid w:val="00B13A26"/>
    <w:rsid w:val="00B15A89"/>
    <w:rsid w:val="00B15CEB"/>
    <w:rsid w:val="00B15D0D"/>
    <w:rsid w:val="00B17BBA"/>
    <w:rsid w:val="00B20083"/>
    <w:rsid w:val="00B20758"/>
    <w:rsid w:val="00B22106"/>
    <w:rsid w:val="00B24F7C"/>
    <w:rsid w:val="00B2775B"/>
    <w:rsid w:val="00B31D98"/>
    <w:rsid w:val="00B31E19"/>
    <w:rsid w:val="00B32694"/>
    <w:rsid w:val="00B33BFE"/>
    <w:rsid w:val="00B3565F"/>
    <w:rsid w:val="00B361BE"/>
    <w:rsid w:val="00B4040C"/>
    <w:rsid w:val="00B40709"/>
    <w:rsid w:val="00B44B62"/>
    <w:rsid w:val="00B4585C"/>
    <w:rsid w:val="00B460B0"/>
    <w:rsid w:val="00B46F9C"/>
    <w:rsid w:val="00B50AB2"/>
    <w:rsid w:val="00B5235F"/>
    <w:rsid w:val="00B5431A"/>
    <w:rsid w:val="00B54A61"/>
    <w:rsid w:val="00B5585A"/>
    <w:rsid w:val="00B56EB2"/>
    <w:rsid w:val="00B6392E"/>
    <w:rsid w:val="00B642C1"/>
    <w:rsid w:val="00B65379"/>
    <w:rsid w:val="00B75EE1"/>
    <w:rsid w:val="00B77481"/>
    <w:rsid w:val="00B8518B"/>
    <w:rsid w:val="00B90061"/>
    <w:rsid w:val="00B94037"/>
    <w:rsid w:val="00B97CC3"/>
    <w:rsid w:val="00B97CDE"/>
    <w:rsid w:val="00BA0DB6"/>
    <w:rsid w:val="00BA15F4"/>
    <w:rsid w:val="00BB1DE7"/>
    <w:rsid w:val="00BB5844"/>
    <w:rsid w:val="00BC06C4"/>
    <w:rsid w:val="00BC1F66"/>
    <w:rsid w:val="00BD4129"/>
    <w:rsid w:val="00BD7164"/>
    <w:rsid w:val="00BD7E91"/>
    <w:rsid w:val="00BD7F0D"/>
    <w:rsid w:val="00BE06DC"/>
    <w:rsid w:val="00BE5A87"/>
    <w:rsid w:val="00BE61C9"/>
    <w:rsid w:val="00BF23D7"/>
    <w:rsid w:val="00BF2642"/>
    <w:rsid w:val="00BF3390"/>
    <w:rsid w:val="00BF54FE"/>
    <w:rsid w:val="00BF5E8F"/>
    <w:rsid w:val="00BF6A81"/>
    <w:rsid w:val="00C016CF"/>
    <w:rsid w:val="00C01D2F"/>
    <w:rsid w:val="00C02D0A"/>
    <w:rsid w:val="00C03A6E"/>
    <w:rsid w:val="00C04F88"/>
    <w:rsid w:val="00C12DB5"/>
    <w:rsid w:val="00C13860"/>
    <w:rsid w:val="00C20AA2"/>
    <w:rsid w:val="00C22553"/>
    <w:rsid w:val="00C226C0"/>
    <w:rsid w:val="00C24A6A"/>
    <w:rsid w:val="00C26BA3"/>
    <w:rsid w:val="00C30775"/>
    <w:rsid w:val="00C30CA8"/>
    <w:rsid w:val="00C374CB"/>
    <w:rsid w:val="00C40403"/>
    <w:rsid w:val="00C41E64"/>
    <w:rsid w:val="00C42B60"/>
    <w:rsid w:val="00C42FE6"/>
    <w:rsid w:val="00C44F6A"/>
    <w:rsid w:val="00C4573E"/>
    <w:rsid w:val="00C458EA"/>
    <w:rsid w:val="00C46B8E"/>
    <w:rsid w:val="00C4741C"/>
    <w:rsid w:val="00C5183B"/>
    <w:rsid w:val="00C6198E"/>
    <w:rsid w:val="00C61DFF"/>
    <w:rsid w:val="00C644CF"/>
    <w:rsid w:val="00C653C9"/>
    <w:rsid w:val="00C65F26"/>
    <w:rsid w:val="00C67BAF"/>
    <w:rsid w:val="00C708EA"/>
    <w:rsid w:val="00C70A79"/>
    <w:rsid w:val="00C71821"/>
    <w:rsid w:val="00C71A1B"/>
    <w:rsid w:val="00C74D88"/>
    <w:rsid w:val="00C778A5"/>
    <w:rsid w:val="00C81EE2"/>
    <w:rsid w:val="00C84009"/>
    <w:rsid w:val="00C87D6C"/>
    <w:rsid w:val="00C92521"/>
    <w:rsid w:val="00C95162"/>
    <w:rsid w:val="00C97259"/>
    <w:rsid w:val="00CA0709"/>
    <w:rsid w:val="00CA241B"/>
    <w:rsid w:val="00CB2131"/>
    <w:rsid w:val="00CB46BC"/>
    <w:rsid w:val="00CB6953"/>
    <w:rsid w:val="00CB6A37"/>
    <w:rsid w:val="00CB6EA9"/>
    <w:rsid w:val="00CB7684"/>
    <w:rsid w:val="00CC220F"/>
    <w:rsid w:val="00CC37F6"/>
    <w:rsid w:val="00CC396D"/>
    <w:rsid w:val="00CC780C"/>
    <w:rsid w:val="00CC7C8F"/>
    <w:rsid w:val="00CD1D0B"/>
    <w:rsid w:val="00CD1E30"/>
    <w:rsid w:val="00CD1FC4"/>
    <w:rsid w:val="00CD63DB"/>
    <w:rsid w:val="00CE41B4"/>
    <w:rsid w:val="00CE5BD6"/>
    <w:rsid w:val="00CF18A7"/>
    <w:rsid w:val="00D01D25"/>
    <w:rsid w:val="00D022D5"/>
    <w:rsid w:val="00D02474"/>
    <w:rsid w:val="00D034A0"/>
    <w:rsid w:val="00D03FAD"/>
    <w:rsid w:val="00D0732C"/>
    <w:rsid w:val="00D1312B"/>
    <w:rsid w:val="00D16CD6"/>
    <w:rsid w:val="00D21061"/>
    <w:rsid w:val="00D23FE7"/>
    <w:rsid w:val="00D26C97"/>
    <w:rsid w:val="00D278D3"/>
    <w:rsid w:val="00D30E0B"/>
    <w:rsid w:val="00D322B7"/>
    <w:rsid w:val="00D325AB"/>
    <w:rsid w:val="00D37E94"/>
    <w:rsid w:val="00D4108E"/>
    <w:rsid w:val="00D4200D"/>
    <w:rsid w:val="00D4738B"/>
    <w:rsid w:val="00D4752A"/>
    <w:rsid w:val="00D521D0"/>
    <w:rsid w:val="00D5384C"/>
    <w:rsid w:val="00D54118"/>
    <w:rsid w:val="00D6163D"/>
    <w:rsid w:val="00D65C00"/>
    <w:rsid w:val="00D748E3"/>
    <w:rsid w:val="00D831A3"/>
    <w:rsid w:val="00D83224"/>
    <w:rsid w:val="00D84231"/>
    <w:rsid w:val="00D84725"/>
    <w:rsid w:val="00D85204"/>
    <w:rsid w:val="00D86249"/>
    <w:rsid w:val="00D862C2"/>
    <w:rsid w:val="00D879CB"/>
    <w:rsid w:val="00D90C8B"/>
    <w:rsid w:val="00D91ADB"/>
    <w:rsid w:val="00D97BE3"/>
    <w:rsid w:val="00DA0987"/>
    <w:rsid w:val="00DA27EA"/>
    <w:rsid w:val="00DA365D"/>
    <w:rsid w:val="00DA3711"/>
    <w:rsid w:val="00DA7798"/>
    <w:rsid w:val="00DB6450"/>
    <w:rsid w:val="00DC117F"/>
    <w:rsid w:val="00DC476E"/>
    <w:rsid w:val="00DC6084"/>
    <w:rsid w:val="00DC62B0"/>
    <w:rsid w:val="00DC72E0"/>
    <w:rsid w:val="00DD3D86"/>
    <w:rsid w:val="00DD46F3"/>
    <w:rsid w:val="00DE1D4A"/>
    <w:rsid w:val="00DE51A5"/>
    <w:rsid w:val="00DE56F2"/>
    <w:rsid w:val="00DE6BFF"/>
    <w:rsid w:val="00DE765A"/>
    <w:rsid w:val="00DF116D"/>
    <w:rsid w:val="00DF4DDD"/>
    <w:rsid w:val="00E0098F"/>
    <w:rsid w:val="00E014A7"/>
    <w:rsid w:val="00E01EC2"/>
    <w:rsid w:val="00E04A7B"/>
    <w:rsid w:val="00E05F35"/>
    <w:rsid w:val="00E0778F"/>
    <w:rsid w:val="00E10ACE"/>
    <w:rsid w:val="00E140B7"/>
    <w:rsid w:val="00E1626B"/>
    <w:rsid w:val="00E16778"/>
    <w:rsid w:val="00E16FF7"/>
    <w:rsid w:val="00E1732F"/>
    <w:rsid w:val="00E23F4D"/>
    <w:rsid w:val="00E24A4F"/>
    <w:rsid w:val="00E26D68"/>
    <w:rsid w:val="00E26D84"/>
    <w:rsid w:val="00E2760D"/>
    <w:rsid w:val="00E30812"/>
    <w:rsid w:val="00E32247"/>
    <w:rsid w:val="00E42925"/>
    <w:rsid w:val="00E431E0"/>
    <w:rsid w:val="00E44045"/>
    <w:rsid w:val="00E46623"/>
    <w:rsid w:val="00E47F94"/>
    <w:rsid w:val="00E56DF2"/>
    <w:rsid w:val="00E57B3A"/>
    <w:rsid w:val="00E601CD"/>
    <w:rsid w:val="00E618C4"/>
    <w:rsid w:val="00E62AC2"/>
    <w:rsid w:val="00E631B7"/>
    <w:rsid w:val="00E63DD7"/>
    <w:rsid w:val="00E643BA"/>
    <w:rsid w:val="00E67481"/>
    <w:rsid w:val="00E71E70"/>
    <w:rsid w:val="00E7218A"/>
    <w:rsid w:val="00E7791E"/>
    <w:rsid w:val="00E84C3A"/>
    <w:rsid w:val="00E84CAE"/>
    <w:rsid w:val="00E85009"/>
    <w:rsid w:val="00E878EE"/>
    <w:rsid w:val="00E90754"/>
    <w:rsid w:val="00E907D2"/>
    <w:rsid w:val="00E92535"/>
    <w:rsid w:val="00E93CC4"/>
    <w:rsid w:val="00E95652"/>
    <w:rsid w:val="00EA0F6F"/>
    <w:rsid w:val="00EA4471"/>
    <w:rsid w:val="00EA6EC7"/>
    <w:rsid w:val="00EA722E"/>
    <w:rsid w:val="00EA7E25"/>
    <w:rsid w:val="00EB0A09"/>
    <w:rsid w:val="00EB104F"/>
    <w:rsid w:val="00EB1F39"/>
    <w:rsid w:val="00EB2F1F"/>
    <w:rsid w:val="00EB46E5"/>
    <w:rsid w:val="00EB6474"/>
    <w:rsid w:val="00EC25B5"/>
    <w:rsid w:val="00EC2AE9"/>
    <w:rsid w:val="00EC3807"/>
    <w:rsid w:val="00EC57D1"/>
    <w:rsid w:val="00EC64A4"/>
    <w:rsid w:val="00ED0703"/>
    <w:rsid w:val="00ED0FAE"/>
    <w:rsid w:val="00ED14BD"/>
    <w:rsid w:val="00ED2399"/>
    <w:rsid w:val="00ED38D7"/>
    <w:rsid w:val="00ED616D"/>
    <w:rsid w:val="00ED6FC2"/>
    <w:rsid w:val="00EE2241"/>
    <w:rsid w:val="00EE386E"/>
    <w:rsid w:val="00EF065F"/>
    <w:rsid w:val="00EF1373"/>
    <w:rsid w:val="00EF75C4"/>
    <w:rsid w:val="00F016C7"/>
    <w:rsid w:val="00F024BC"/>
    <w:rsid w:val="00F0640E"/>
    <w:rsid w:val="00F10C1E"/>
    <w:rsid w:val="00F12DEC"/>
    <w:rsid w:val="00F1715C"/>
    <w:rsid w:val="00F22C33"/>
    <w:rsid w:val="00F23844"/>
    <w:rsid w:val="00F310F8"/>
    <w:rsid w:val="00F3424C"/>
    <w:rsid w:val="00F35939"/>
    <w:rsid w:val="00F45607"/>
    <w:rsid w:val="00F4722B"/>
    <w:rsid w:val="00F52990"/>
    <w:rsid w:val="00F54432"/>
    <w:rsid w:val="00F61BBC"/>
    <w:rsid w:val="00F659EB"/>
    <w:rsid w:val="00F66312"/>
    <w:rsid w:val="00F66FBF"/>
    <w:rsid w:val="00F67D41"/>
    <w:rsid w:val="00F705D1"/>
    <w:rsid w:val="00F712F8"/>
    <w:rsid w:val="00F74550"/>
    <w:rsid w:val="00F74972"/>
    <w:rsid w:val="00F756B1"/>
    <w:rsid w:val="00F82CB1"/>
    <w:rsid w:val="00F83AE6"/>
    <w:rsid w:val="00F84891"/>
    <w:rsid w:val="00F86BA6"/>
    <w:rsid w:val="00F872C0"/>
    <w:rsid w:val="00F8788B"/>
    <w:rsid w:val="00F921B3"/>
    <w:rsid w:val="00F92B0F"/>
    <w:rsid w:val="00F93ECC"/>
    <w:rsid w:val="00F95FF4"/>
    <w:rsid w:val="00FA4966"/>
    <w:rsid w:val="00FA777A"/>
    <w:rsid w:val="00FB3125"/>
    <w:rsid w:val="00FB406D"/>
    <w:rsid w:val="00FB5DE8"/>
    <w:rsid w:val="00FB6342"/>
    <w:rsid w:val="00FB65A2"/>
    <w:rsid w:val="00FB6C29"/>
    <w:rsid w:val="00FC2BD6"/>
    <w:rsid w:val="00FC6389"/>
    <w:rsid w:val="00FD2352"/>
    <w:rsid w:val="00FD49B9"/>
    <w:rsid w:val="00FD5C07"/>
    <w:rsid w:val="00FE0CC6"/>
    <w:rsid w:val="00FE4161"/>
    <w:rsid w:val="00FE50F4"/>
    <w:rsid w:val="00FE5F22"/>
    <w:rsid w:val="00FE64F6"/>
    <w:rsid w:val="00FE6AEC"/>
    <w:rsid w:val="00FF2C21"/>
    <w:rsid w:val="00FF2F19"/>
    <w:rsid w:val="00FF30DA"/>
    <w:rsid w:val="00FF5E6F"/>
    <w:rsid w:val="01205CE2"/>
    <w:rsid w:val="01D1C2EA"/>
    <w:rsid w:val="02A1C278"/>
    <w:rsid w:val="030607E7"/>
    <w:rsid w:val="0327C610"/>
    <w:rsid w:val="03B00416"/>
    <w:rsid w:val="03D7C104"/>
    <w:rsid w:val="07CF8320"/>
    <w:rsid w:val="08457C28"/>
    <w:rsid w:val="08AB3227"/>
    <w:rsid w:val="091F9D97"/>
    <w:rsid w:val="0A71B7EF"/>
    <w:rsid w:val="0A8E163B"/>
    <w:rsid w:val="0B099546"/>
    <w:rsid w:val="0BA2D5D5"/>
    <w:rsid w:val="0D4EDC8C"/>
    <w:rsid w:val="0DE3E83F"/>
    <w:rsid w:val="0E0A010C"/>
    <w:rsid w:val="0E48BA8E"/>
    <w:rsid w:val="0F90E59F"/>
    <w:rsid w:val="0FE7D082"/>
    <w:rsid w:val="0FFDB27C"/>
    <w:rsid w:val="101D3641"/>
    <w:rsid w:val="1026BD83"/>
    <w:rsid w:val="104660CC"/>
    <w:rsid w:val="107B0B31"/>
    <w:rsid w:val="10996FA9"/>
    <w:rsid w:val="11C2524F"/>
    <w:rsid w:val="12FF11DB"/>
    <w:rsid w:val="1318FAC8"/>
    <w:rsid w:val="131F7144"/>
    <w:rsid w:val="135E0835"/>
    <w:rsid w:val="1476FAD5"/>
    <w:rsid w:val="147AE4B8"/>
    <w:rsid w:val="14C5F9F9"/>
    <w:rsid w:val="14DB5A6E"/>
    <w:rsid w:val="14E8F5A3"/>
    <w:rsid w:val="153A6813"/>
    <w:rsid w:val="15CD7F7D"/>
    <w:rsid w:val="169493CA"/>
    <w:rsid w:val="18E1761D"/>
    <w:rsid w:val="193A4735"/>
    <w:rsid w:val="19A0D232"/>
    <w:rsid w:val="1BA991AF"/>
    <w:rsid w:val="1D17477F"/>
    <w:rsid w:val="1D39631E"/>
    <w:rsid w:val="1FB47728"/>
    <w:rsid w:val="1FC108EC"/>
    <w:rsid w:val="20D5494F"/>
    <w:rsid w:val="23FD95C6"/>
    <w:rsid w:val="240CEA11"/>
    <w:rsid w:val="24D0181A"/>
    <w:rsid w:val="27941C38"/>
    <w:rsid w:val="281CCF3D"/>
    <w:rsid w:val="28E05B34"/>
    <w:rsid w:val="29BB7C8D"/>
    <w:rsid w:val="2A3C3867"/>
    <w:rsid w:val="2B32F08B"/>
    <w:rsid w:val="2BAB3D1C"/>
    <w:rsid w:val="2BD4B4F6"/>
    <w:rsid w:val="2D4608DE"/>
    <w:rsid w:val="2D65DB0C"/>
    <w:rsid w:val="2E181D59"/>
    <w:rsid w:val="2F71F423"/>
    <w:rsid w:val="2FF8DCCD"/>
    <w:rsid w:val="310EA1AA"/>
    <w:rsid w:val="31BB7E78"/>
    <w:rsid w:val="320174D4"/>
    <w:rsid w:val="32300F95"/>
    <w:rsid w:val="328B124B"/>
    <w:rsid w:val="32FD92A1"/>
    <w:rsid w:val="3319F75C"/>
    <w:rsid w:val="3360E41D"/>
    <w:rsid w:val="33CBDFF6"/>
    <w:rsid w:val="33D42071"/>
    <w:rsid w:val="341FCB2F"/>
    <w:rsid w:val="34875EDD"/>
    <w:rsid w:val="34D6C05B"/>
    <w:rsid w:val="35B77777"/>
    <w:rsid w:val="35BF762E"/>
    <w:rsid w:val="35D4D17A"/>
    <w:rsid w:val="35FDAE0D"/>
    <w:rsid w:val="36558995"/>
    <w:rsid w:val="368E48A0"/>
    <w:rsid w:val="36E762DE"/>
    <w:rsid w:val="379829FC"/>
    <w:rsid w:val="37A20BEE"/>
    <w:rsid w:val="391D92CB"/>
    <w:rsid w:val="39ADA9D8"/>
    <w:rsid w:val="39C005FB"/>
    <w:rsid w:val="3A4C198A"/>
    <w:rsid w:val="3A8AE89A"/>
    <w:rsid w:val="3AD291BB"/>
    <w:rsid w:val="3C97E323"/>
    <w:rsid w:val="3C9E94B8"/>
    <w:rsid w:val="3CE57B5A"/>
    <w:rsid w:val="3CF33A66"/>
    <w:rsid w:val="3D2877F0"/>
    <w:rsid w:val="3FA34FA9"/>
    <w:rsid w:val="3FFF7131"/>
    <w:rsid w:val="400DD1ED"/>
    <w:rsid w:val="40331C50"/>
    <w:rsid w:val="407A9BDB"/>
    <w:rsid w:val="409D39C2"/>
    <w:rsid w:val="424F124C"/>
    <w:rsid w:val="427CD222"/>
    <w:rsid w:val="42880DB8"/>
    <w:rsid w:val="4377FBDA"/>
    <w:rsid w:val="4401D3FA"/>
    <w:rsid w:val="446A23F9"/>
    <w:rsid w:val="4573346B"/>
    <w:rsid w:val="46252554"/>
    <w:rsid w:val="46D2E560"/>
    <w:rsid w:val="4746DD88"/>
    <w:rsid w:val="484F41CE"/>
    <w:rsid w:val="487C668E"/>
    <w:rsid w:val="492FDDE7"/>
    <w:rsid w:val="49BA8DE4"/>
    <w:rsid w:val="49E3FAB2"/>
    <w:rsid w:val="4B4B99C2"/>
    <w:rsid w:val="4C6991EA"/>
    <w:rsid w:val="4CC28637"/>
    <w:rsid w:val="4DBE2CEC"/>
    <w:rsid w:val="4DF884C3"/>
    <w:rsid w:val="4E5E5698"/>
    <w:rsid w:val="4F6693AA"/>
    <w:rsid w:val="50088305"/>
    <w:rsid w:val="5086B5DE"/>
    <w:rsid w:val="5094CD66"/>
    <w:rsid w:val="50CB2ED8"/>
    <w:rsid w:val="5137D54D"/>
    <w:rsid w:val="51B1A44E"/>
    <w:rsid w:val="52016006"/>
    <w:rsid w:val="52AF023B"/>
    <w:rsid w:val="535B6581"/>
    <w:rsid w:val="55A0452C"/>
    <w:rsid w:val="573C158D"/>
    <w:rsid w:val="574296BA"/>
    <w:rsid w:val="5AE6DE93"/>
    <w:rsid w:val="5B1952CC"/>
    <w:rsid w:val="5BE991F9"/>
    <w:rsid w:val="5DC4CC02"/>
    <w:rsid w:val="5F2BB575"/>
    <w:rsid w:val="5F386317"/>
    <w:rsid w:val="5F6B79B3"/>
    <w:rsid w:val="60F1CB2D"/>
    <w:rsid w:val="614D74F7"/>
    <w:rsid w:val="63964E2A"/>
    <w:rsid w:val="63C40228"/>
    <w:rsid w:val="63EA7F78"/>
    <w:rsid w:val="64E32F06"/>
    <w:rsid w:val="650D8088"/>
    <w:rsid w:val="650E19B7"/>
    <w:rsid w:val="655DF493"/>
    <w:rsid w:val="6577DFC3"/>
    <w:rsid w:val="6812435F"/>
    <w:rsid w:val="68CACABC"/>
    <w:rsid w:val="68F5F73E"/>
    <w:rsid w:val="69615FEA"/>
    <w:rsid w:val="69F7EF0D"/>
    <w:rsid w:val="6D328418"/>
    <w:rsid w:val="6FB055D4"/>
    <w:rsid w:val="6FC6065B"/>
    <w:rsid w:val="7018509A"/>
    <w:rsid w:val="710836F8"/>
    <w:rsid w:val="714C2635"/>
    <w:rsid w:val="71B30FA4"/>
    <w:rsid w:val="728A6857"/>
    <w:rsid w:val="73265BA1"/>
    <w:rsid w:val="73B119E7"/>
    <w:rsid w:val="73B27393"/>
    <w:rsid w:val="7469AAA7"/>
    <w:rsid w:val="7483C6F7"/>
    <w:rsid w:val="74CBEDE5"/>
    <w:rsid w:val="7507BA10"/>
    <w:rsid w:val="75265E28"/>
    <w:rsid w:val="754E43F4"/>
    <w:rsid w:val="75584227"/>
    <w:rsid w:val="757DE3D9"/>
    <w:rsid w:val="76700C8C"/>
    <w:rsid w:val="7688BE47"/>
    <w:rsid w:val="769C2A5C"/>
    <w:rsid w:val="7AE5C9B3"/>
    <w:rsid w:val="7B61A95D"/>
    <w:rsid w:val="7CA8A0E0"/>
    <w:rsid w:val="7CBAD6F1"/>
    <w:rsid w:val="7DA324D2"/>
    <w:rsid w:val="7E5BA2CE"/>
    <w:rsid w:val="7E6F5AE8"/>
    <w:rsid w:val="7E980B22"/>
    <w:rsid w:val="7F24C6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04BB1"/>
  <w15:docId w15:val="{124A53F1-B35A-456A-8E13-FEB5FF35A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tabs>
        <w:tab w:val="clear" w:pos="2524"/>
        <w:tab w:val="num" w:pos="1701"/>
      </w:tabs>
      <w:ind w:left="1701"/>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paragraph" w:customStyle="1" w:styleId="TPText-1-odrka">
    <w:name w:val="TP_Text-1_- odrážka"/>
    <w:basedOn w:val="Normln"/>
    <w:link w:val="TPText-1-odrkaChar"/>
    <w:qFormat/>
    <w:rsid w:val="004743A9"/>
    <w:pPr>
      <w:numPr>
        <w:numId w:val="20"/>
      </w:numPr>
      <w:spacing w:before="40" w:after="0" w:line="240" w:lineRule="auto"/>
      <w:jc w:val="both"/>
    </w:pPr>
    <w:rPr>
      <w:rFonts w:ascii="Calibri" w:eastAsia="Calibri" w:hAnsi="Calibri" w:cs="Arial"/>
      <w:szCs w:val="22"/>
    </w:rPr>
  </w:style>
  <w:style w:type="character" w:customStyle="1" w:styleId="TPText-1-odrkaChar">
    <w:name w:val="TP_Text-1_- odrážka Char"/>
    <w:link w:val="TPText-1-odrka"/>
    <w:rsid w:val="004743A9"/>
    <w:rPr>
      <w:rFonts w:ascii="Calibri" w:eastAsia="Calibri" w:hAnsi="Calibri" w:cs="Arial"/>
      <w:sz w:val="20"/>
      <w:szCs w:val="22"/>
    </w:rPr>
  </w:style>
  <w:style w:type="paragraph" w:customStyle="1" w:styleId="Default">
    <w:name w:val="Default"/>
    <w:rsid w:val="00B02AB4"/>
    <w:pPr>
      <w:autoSpaceDE w:val="0"/>
      <w:autoSpaceDN w:val="0"/>
      <w:adjustRightInd w:val="0"/>
      <w:spacing w:after="0" w:line="240" w:lineRule="auto"/>
    </w:pPr>
    <w:rPr>
      <w:rFonts w:ascii="Verdana" w:hAnsi="Verdana" w:cs="Verdana"/>
      <w:color w:val="000000"/>
      <w:sz w:val="24"/>
      <w:szCs w:val="24"/>
    </w:rPr>
  </w:style>
  <w:style w:type="paragraph" w:customStyle="1" w:styleId="TPNadpis-2slovan">
    <w:name w:val="TP_Nadpis-2_číslovaný"/>
    <w:next w:val="TPText-1slovan"/>
    <w:qFormat/>
    <w:rsid w:val="0060714F"/>
    <w:pPr>
      <w:keepNext/>
      <w:numPr>
        <w:ilvl w:val="1"/>
        <w:numId w:val="21"/>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60714F"/>
    <w:pPr>
      <w:numPr>
        <w:ilvl w:val="2"/>
        <w:numId w:val="21"/>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60714F"/>
    <w:rPr>
      <w:rFonts w:ascii="Calibri" w:eastAsia="Calibri" w:hAnsi="Calibri" w:cs="Arial"/>
      <w:sz w:val="20"/>
      <w:szCs w:val="22"/>
    </w:rPr>
  </w:style>
  <w:style w:type="paragraph" w:customStyle="1" w:styleId="TPNADPIS-1slovan">
    <w:name w:val="TP_NADPIS-1_číslovaný"/>
    <w:next w:val="TPNadpis-2slovan"/>
    <w:qFormat/>
    <w:rsid w:val="0060714F"/>
    <w:pPr>
      <w:keepNext/>
      <w:numPr>
        <w:numId w:val="2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60714F"/>
    <w:pPr>
      <w:numPr>
        <w:ilvl w:val="3"/>
        <w:numId w:val="21"/>
      </w:numPr>
      <w:spacing w:before="80" w:after="0" w:line="240" w:lineRule="auto"/>
      <w:jc w:val="both"/>
    </w:pPr>
    <w:rPr>
      <w:rFonts w:ascii="Calibri" w:eastAsia="Calibri" w:hAnsi="Calibri" w:cs="Arial"/>
      <w:sz w:val="20"/>
      <w:szCs w:val="22"/>
    </w:rPr>
  </w:style>
  <w:style w:type="paragraph" w:customStyle="1" w:styleId="TPText-1abc">
    <w:name w:val="TP_Text-1_a)b)c)"/>
    <w:basedOn w:val="TPText-1slovan"/>
    <w:link w:val="TPText-1abcChar"/>
    <w:qFormat/>
    <w:rsid w:val="0060714F"/>
    <w:pPr>
      <w:numPr>
        <w:ilvl w:val="0"/>
        <w:numId w:val="22"/>
      </w:numPr>
    </w:pPr>
  </w:style>
  <w:style w:type="character" w:customStyle="1" w:styleId="TPText-1abcChar">
    <w:name w:val="TP_Text-1_a)b)c) Char"/>
    <w:link w:val="TPText-1abc"/>
    <w:rsid w:val="0060714F"/>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300669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e152189b12c2455a" Type="http://schemas.microsoft.com/office/2016/09/relationships/commentsIds" Target="commentsIds.xml"/><Relationship Id="Rf6abd762a6ac47f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S:\Stavby\Rekonstrukce%20&#381;ST%20Praha-Sm&#237;chov\Podklady%20pro%20zad&#225;n&#237;\_Tendr_1etapa\ZTP\ZTP_R-F_Sm&#237;chov.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524AD1714344A419AC450E1EEC22F2F"/>
        <w:category>
          <w:name w:val="Obecné"/>
          <w:gallery w:val="placeholder"/>
        </w:category>
        <w:types>
          <w:type w:val="bbPlcHdr"/>
        </w:types>
        <w:behaviors>
          <w:behavior w:val="content"/>
        </w:behaviors>
        <w:guid w:val="{38A8B632-2929-4A97-B40D-2FCB2EAAB0AE}"/>
      </w:docPartPr>
      <w:docPartBody>
        <w:p w:rsidR="0047790C" w:rsidRDefault="0047790C" w:rsidP="0047790C">
          <w:pPr>
            <w:pStyle w:val="8524AD1714344A419AC450E1EEC22F2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90C"/>
    <w:rsid w:val="00235A31"/>
    <w:rsid w:val="004149DA"/>
    <w:rsid w:val="0047790C"/>
    <w:rsid w:val="00851A08"/>
    <w:rsid w:val="00B00A91"/>
    <w:rsid w:val="00D23769"/>
    <w:rsid w:val="00F12E3C"/>
    <w:rsid w:val="00FC31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7790C"/>
    <w:rPr>
      <w:color w:val="808080"/>
    </w:rPr>
  </w:style>
  <w:style w:type="paragraph" w:customStyle="1" w:styleId="8524AD1714344A419AC450E1EEC22F2F">
    <w:name w:val="8524AD1714344A419AC450E1EEC22F2F"/>
    <w:rsid w:val="004779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F7CEFE8A79464C89342912DB7CD113" ma:contentTypeVersion="2" ma:contentTypeDescription="Vytvoří nový dokument" ma:contentTypeScope="" ma:versionID="3fdecc6f20b9bd329b18ece7517d02d9">
  <xsd:schema xmlns:xsd="http://www.w3.org/2001/XMLSchema" xmlns:xs="http://www.w3.org/2001/XMLSchema" xmlns:p="http://schemas.microsoft.com/office/2006/metadata/properties" xmlns:ns2="bffcc3c1-011f-48b6-b9ed-df00cc7e5060" targetNamespace="http://schemas.microsoft.com/office/2006/metadata/properties" ma:root="true" ma:fieldsID="7e289c2caaef1bfa7085f0c4a076d2bd" ns2:_="">
    <xsd:import namespace="bffcc3c1-011f-48b6-b9ed-df00cc7e506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fcc3c1-011f-48b6-b9ed-df00cc7e50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A9DD-CCA2-44AA-A411-B266B5018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fcc3c1-011f-48b6-b9ed-df00cc7e5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bffcc3c1-011f-48b6-b9ed-df00cc7e5060"/>
    <ds:schemaRef ds:uri="http://schemas.microsoft.com/office/2006/metadata/properties"/>
    <ds:schemaRef ds:uri="http://purl.org/dc/terms/"/>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2D73E67-401A-4A73-9DF0-0B1A0F0F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ZTP_R-F_Smíchov</Template>
  <TotalTime>0</TotalTime>
  <Pages>13</Pages>
  <Words>5446</Words>
  <Characters>32133</Characters>
  <Application>Microsoft Office Word</Application>
  <DocSecurity>4</DocSecurity>
  <Lines>267</Lines>
  <Paragraphs>75</Paragraphs>
  <ScaleCrop>false</ScaleCrop>
  <HeadingPairs>
    <vt:vector size="2" baseType="variant">
      <vt:variant>
        <vt:lpstr>Název</vt:lpstr>
      </vt:variant>
      <vt:variant>
        <vt:i4>1</vt:i4>
      </vt:variant>
    </vt:vector>
  </HeadingPairs>
  <TitlesOfParts>
    <vt:vector size="1" baseType="lpstr">
      <vt:lpstr>R-F_220830</vt:lpstr>
    </vt:vector>
  </TitlesOfParts>
  <Manager>Fojta@szdc.cz</Manager>
  <Company>SŽ</Company>
  <LinksUpToDate>false</LinksUpToDate>
  <CharactersWithSpaces>37504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R-F_220830</dc:title>
  <dc:subject>ZTP_R-F_vzor</dc:subject>
  <dc:creator>Ptáček Karel, DiS.</dc:creator>
  <cp:lastModifiedBy>Vaníček Petr, Ing.</cp:lastModifiedBy>
  <cp:revision>2</cp:revision>
  <cp:lastPrinted>2022-12-19T12:33:00Z</cp:lastPrinted>
  <dcterms:created xsi:type="dcterms:W3CDTF">2022-12-19T13:42:00Z</dcterms:created>
  <dcterms:modified xsi:type="dcterms:W3CDTF">2022-12-19T13:42:00Z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0x01010001F7CEFE8A79464C89342912DB7CD113</vt:lpwstr>
  </property>
  <property fmtid="{D5CDD505-2E9C-101B-9397-08002B2CF9AE}" pid="3" name="Vlastník">
    <vt:lpwstr>O7/2</vt:lpwstr>
  </property>
</Properties>
</file>